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e738" w14:textId="727e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2022 года № 200/20.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10 064 912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2 662 422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76 144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7 276 097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10 067 402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34 552 тысячи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34 552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- 37 042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37 042 тысячи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37 042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2023-2025 годы предусмотрен объем бюджетных субвенций, передаваемый из городского бюджета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городского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городского бюджета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города на 2023 год в сумме 48 189 тысяч тенге.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200/20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200/20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200/20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городского бюджета в бюджеты поселков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200/20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городского бюджета в бюджеты поселков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200/20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городского бюджета в бюджеты поселков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268/4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289/6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