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3cf4" w14:textId="4b33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21 декабря 2022 года № 186.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2023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12 378 834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4 919 843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100 290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189 258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7 169 443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12 801 721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- 40 104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40 104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537 100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537 100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- 919 883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919 883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953 530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2023 год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объем субвенции, передаваемой из городского бюджета в бюджет поселка Актас,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347 678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372 015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398 057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Сарани на 2023 год в размере 96 392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247 606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262069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398057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соцкультбыта, к тепловым сетям подземной прокладки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 к тепловым сетям подземной прокладки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водоподъем в городе Сарани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соцкультбыта, к тепловым сетям подземной прокладки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улице Первомайская, поселок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№19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