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058c" w14:textId="be40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9/65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июля 2022 года № 14/115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№9/65 "О городском бюджете на 2022-2024 годы" (зарегистрировано в Реестре государственной регистрации нормативных правовых актов под №26174)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19 610 239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11 081 111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54 178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800 456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7 674 494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19 591 415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-7 711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26 535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- 26 535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1 241 680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1 215 145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автоматизированного автодрома с павильоном для курсантов 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линии электропередач 10/0.4кВ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модернизацию подстанций № 1,2,3 и Городская 110/10 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9/65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9/65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