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d049" w14:textId="524d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Темиртау и поселку Актау</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15 декабря 2022 года № 93/4.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Темиртау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Темиртау и поселку Актау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Темиртау.</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"15" декабря 2022 года</w:t>
            </w:r>
            <w:r>
              <w:br/>
            </w:r>
            <w:r>
              <w:rPr>
                <w:rFonts w:ascii="Times New Roman"/>
                <w:b w:val="false"/>
                <w:i w:val="false"/>
                <w:color w:val="000000"/>
                <w:sz w:val="20"/>
              </w:rPr>
              <w:t>№ 93/4</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по городу Темиртау и поселку Актау.</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Темиртау Карагандинской области от 08.04.2025 </w:t>
      </w:r>
      <w:r>
        <w:rPr>
          <w:rFonts w:ascii="Times New Roman"/>
          <w:b w:val="false"/>
          <w:i w:val="false"/>
          <w:color w:val="ff0000"/>
          <w:sz w:val="28"/>
        </w:rPr>
        <w:t>№ 14/10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Темиртау и поселку Актау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6"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7"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9"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1"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2"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4"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5"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6"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7"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8"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9"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0"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1"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2"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3"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4"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5"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6"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7"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38"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39"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0"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41"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bookmarkStart w:name="z42"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44"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45"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46"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47"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8"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49"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0"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51"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52"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3"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bookmarkStart w:name="z54"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5"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6"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7"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8"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59" w:id="5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bookmarkStart w:name="z60"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1"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2"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3"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6"/>
    <w:bookmarkStart w:name="z64"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5"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6"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9"/>
    <w:bookmarkStart w:name="z67"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8"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69"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0"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1"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2"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73"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4"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75"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76"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77" w:id="7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78" w:id="7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79" w:id="72"/>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2"/>
    <w:bookmarkStart w:name="z80" w:id="73"/>
    <w:p>
      <w:pPr>
        <w:spacing w:after="0"/>
        <w:ind w:left="0"/>
        <w:jc w:val="both"/>
      </w:pPr>
      <w:r>
        <w:rPr>
          <w:rFonts w:ascii="Times New Roman"/>
          <w:b w:val="false"/>
          <w:i w:val="false"/>
          <w:color w:val="000000"/>
          <w:sz w:val="28"/>
        </w:rPr>
        <w:t>
      20. Потребитель:</w:t>
      </w:r>
    </w:p>
    <w:bookmarkEnd w:id="73"/>
    <w:bookmarkStart w:name="z81"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2"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3"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4"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5"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6"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7"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8"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89" w:id="82"/>
    <w:p>
      <w:pPr>
        <w:spacing w:after="0"/>
        <w:ind w:left="0"/>
        <w:jc w:val="both"/>
      </w:pPr>
      <w:r>
        <w:rPr>
          <w:rFonts w:ascii="Times New Roman"/>
          <w:b w:val="false"/>
          <w:i w:val="false"/>
          <w:color w:val="000000"/>
          <w:sz w:val="28"/>
        </w:rPr>
        <w:t>
      21. Поставщик:</w:t>
      </w:r>
    </w:p>
    <w:bookmarkEnd w:id="82"/>
    <w:bookmarkStart w:name="z90" w:id="83"/>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3"/>
    <w:bookmarkStart w:name="z91"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2" w:id="85"/>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5"/>
    <w:bookmarkStart w:name="z93"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7"/>
    <w:bookmarkStart w:name="z95"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6"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7"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8"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99"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00" w:id="93"/>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3"/>
    <w:bookmarkStart w:name="z101"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02"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03" w:id="9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04" w:id="9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7"/>
    <w:bookmarkStart w:name="z105" w:id="98"/>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8"/>
    <w:bookmarkStart w:name="z106"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07" w:id="10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08" w:id="10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09" w:id="102"/>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2"/>
    <w:bookmarkStart w:name="z110"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11"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4"/>
    <w:bookmarkStart w:name="z112" w:id="10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13"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14"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15" w:id="10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16"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17"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19"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20"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21" w:id="11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4"/>
    <w:bookmarkStart w:name="z122" w:id="11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5"/>
    <w:bookmarkStart w:name="z123" w:id="11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6"/>
    <w:bookmarkStart w:name="z124" w:id="11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7"/>
    <w:bookmarkStart w:name="z125"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8"/>
    <w:bookmarkStart w:name="z126" w:id="11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9"/>
    <w:bookmarkStart w:name="z127" w:id="12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0"/>
    <w:bookmarkStart w:name="z128" w:id="12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1"/>
    <w:bookmarkStart w:name="z129" w:id="12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2"/>
    <w:bookmarkStart w:name="z130" w:id="123"/>
    <w:p>
      <w:pPr>
        <w:spacing w:after="0"/>
        <w:ind w:left="0"/>
        <w:jc w:val="left"/>
      </w:pPr>
      <w:r>
        <w:rPr>
          <w:rFonts w:ascii="Times New Roman"/>
          <w:b/>
          <w:i w:val="false"/>
          <w:color w:val="000000"/>
        </w:rPr>
        <w:t xml:space="preserve"> Глава 6. Заключительные положения</w:t>
      </w:r>
    </w:p>
    <w:bookmarkEnd w:id="123"/>
    <w:bookmarkStart w:name="z131" w:id="12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4"/>
    <w:bookmarkStart w:name="z132"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3"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7"/>
    <w:p>
      <w:pPr>
        <w:spacing w:after="0"/>
        <w:ind w:left="0"/>
        <w:jc w:val="left"/>
      </w:pPr>
      <w:r>
        <w:rPr>
          <w:rFonts w:ascii="Times New Roman"/>
          <w:b/>
          <w:i w:val="false"/>
          <w:color w:val="000000"/>
        </w:rPr>
        <w:t xml:space="preserve"> Нысан</w:t>
      </w:r>
    </w:p>
    <w:bookmarkEnd w:id="127"/>
    <w:bookmarkStart w:name="z137" w:id="128"/>
    <w:p>
      <w:pPr>
        <w:spacing w:after="0"/>
        <w:ind w:left="0"/>
        <w:jc w:val="both"/>
      </w:pPr>
      <w:r>
        <w:rPr>
          <w:rFonts w:ascii="Times New Roman"/>
          <w:b w:val="false"/>
          <w:i w:val="false"/>
          <w:color w:val="000000"/>
          <w:sz w:val="28"/>
        </w:rPr>
        <w:t>
      Бірыңғай төлем 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9"/>
    <w:p>
      <w:pPr>
        <w:spacing w:after="0"/>
        <w:ind w:left="0"/>
        <w:jc w:val="both"/>
      </w:pPr>
      <w:r>
        <w:rPr>
          <w:rFonts w:ascii="Times New Roman"/>
          <w:b w:val="false"/>
          <w:i w:val="false"/>
          <w:color w:val="000000"/>
          <w:sz w:val="28"/>
        </w:rPr>
        <w:t>
      Төлеу мерзімі "___" жыл/Срок оплаты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