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490b" w14:textId="2a04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мер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28 декабря 2022 года № 38/235.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№9946)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Жанааркинского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