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c85a" w14:textId="4d6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22 декабря 2021 года № 14/117 "О бюджете города Жезказган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20 сентября 2022 года № 28/210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2022-2024 годы" от 22 декабря 2021 года №14/117 (зарегистрировано в Реестре государственной регистрации нормативных правовых актов под №26111)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25 894 465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14 601 795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10 556 086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30 037 398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- 4 140 035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4 140 035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654 673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4 794 708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2022 год предусмотрены целевые текущие трансферы и трансферты на развитие из областного и республиканского бюджетов в сумме 8 809 810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со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бизнес-идей,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автобусов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 квартирного кредитного жилого дома по улице 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30-квартирного кредитного жилого дома по улице 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арендного жилого дома по улице Алашахана, 34Е города ЖезказганКарагандинской области.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жилому дому по улице Алашахана 34Н города Жезказган (остальные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