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8c154" w14:textId="bd8c1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в 2022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18 апреля 2022 года № 23-3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Сарысуский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размеры предоставления мер социальной поддержки с учетом потребности заявленной акимом района,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Сарысуского района в 2022 году: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 равной стократному месячному расчетному показателю;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жилья-бюджетный кредит в сумме не превышающей одну тысячу пятисоткратного размера месячного расчетного показателя.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экономике, финансов, бюджета, агропромышленного комплекса, охраны окружающей среды и природопользования, развития местного самоуправления района.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его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Сарысуского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Сейналиев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