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6b04" w14:textId="e7f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2021 года № 18-7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апреля 2022 года № 22-2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 районном бюджете на 2022-2024 годы" от 25 декабря 2021 года № 18-7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26038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2022-2024 годы согласно приложениям 1, 2 и 3 соответственно, в том числе на 2022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14 219 457,0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1 672 300,0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16 000,0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18 250,0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12 512 907,0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14 545 431,0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117 383,0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48 019,0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- 443 357,0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443 357,0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165 402,0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48 019,0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325 974,0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22-2 от 15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18-7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12 512 907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санитарно-курортного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51 560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для покрытия расходов более высокого бюджета из-за изменений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