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6f30" w14:textId="939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22-395/VII.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–49 737,0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6-142/VIII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№22-395/VII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