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f486" w14:textId="f6ef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22-382/VII.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