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9d03" w14:textId="9e29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Бестерекского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22-374/VII.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Бестерекского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2-44/VIII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6-129/VIII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2-44/VIII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6-129/VIII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имущества,закрепленного за государтвенными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имущества,закрепленного за государтвенными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