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4886" w14:textId="ecf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22-370/VII.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41 593,0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42 081,8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с01. 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