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4a87" w14:textId="6834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30 декабря 2021 года № 12-184/VII "О бюджете Коктерекского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5 декабря 2022 года № 21-348/VII.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Урджарского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№12-184/VIІ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Коктерекского сельского округа Урджарского района на 2022-2024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Коктерекского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40 496,0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 2 391,0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38 105,0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41 485,9 тысяч тенге;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- 989,9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-989,9 тысяч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989,9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21-348/VІI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12-184/VII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