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0cda" w14:textId="ebc0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Урджарскому району области Абай на 2023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Урджарского района области Абай от 2 декабря 2022 года № 566. Утратило силу постановлением акимата Урджарского района области Абай от 1 ноября 2023 года № 346</w:t>
      </w:r>
    </w:p>
    <w:p>
      <w:pPr>
        <w:spacing w:after="0"/>
        <w:ind w:left="0"/>
        <w:jc w:val="both"/>
      </w:pPr>
      <w:r>
        <w:rPr>
          <w:rFonts w:ascii="Times New Roman"/>
          <w:b w:val="false"/>
          <w:i w:val="false"/>
          <w:color w:val="ff0000"/>
          <w:sz w:val="28"/>
        </w:rPr>
        <w:t xml:space="preserve">
      Сноска. Утратило силу постановлением акимата Урджарского района области Абай от 01.11.2023 </w:t>
      </w:r>
      <w:r>
        <w:rPr>
          <w:rFonts w:ascii="Times New Roman"/>
          <w:b w:val="false"/>
          <w:i w:val="false"/>
          <w:color w:val="ff0000"/>
          <w:sz w:val="28"/>
        </w:rPr>
        <w:t>№ 346</w:t>
      </w:r>
      <w:r>
        <w:rPr>
          <w:rFonts w:ascii="Times New Roman"/>
          <w:b w:val="false"/>
          <w:i w:val="false"/>
          <w:color w:val="ff0000"/>
          <w:sz w:val="28"/>
        </w:rPr>
        <w:t xml:space="preserve"> (вводится в действие со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подпунктами 6), 7), 8) и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населения",приказами Министра здравоохранения и социального развития Республики Казахстан от 13.06.2016 года </w:t>
      </w:r>
      <w:r>
        <w:rPr>
          <w:rFonts w:ascii="Times New Roman"/>
          <w:b w:val="false"/>
          <w:i w:val="false"/>
          <w:color w:val="000000"/>
          <w:sz w:val="28"/>
        </w:rPr>
        <w:t>№ 498</w:t>
      </w:r>
      <w:r>
        <w:rPr>
          <w:rFonts w:ascii="Times New Roman"/>
          <w:b w:val="false"/>
          <w:i w:val="false"/>
          <w:color w:val="000000"/>
          <w:sz w:val="28"/>
        </w:rPr>
        <w:t xml:space="preserve"> "Об утверждении Правил квотирования рабочих мест для инвалидов" и от 26.05.2016 года </w:t>
      </w:r>
      <w:r>
        <w:rPr>
          <w:rFonts w:ascii="Times New Roman"/>
          <w:b w:val="false"/>
          <w:i w:val="false"/>
          <w:color w:val="000000"/>
          <w:sz w:val="28"/>
        </w:rPr>
        <w:t>№ 412</w:t>
      </w:r>
      <w:r>
        <w:rPr>
          <w:rFonts w:ascii="Times New Roman"/>
          <w:b w:val="false"/>
          <w:i w:val="false"/>
          <w:color w:val="000000"/>
          <w:sz w:val="28"/>
        </w:rPr>
        <w:t>"Об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Урджарского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 3</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4.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 4</w:t>
      </w:r>
      <w:r>
        <w:rPr>
          <w:rFonts w:ascii="Times New Roman"/>
          <w:b w:val="false"/>
          <w:i w:val="false"/>
          <w:color w:val="000000"/>
          <w:sz w:val="28"/>
        </w:rPr>
        <w:t xml:space="preserve"> настоящего постановления.</w:t>
      </w:r>
    </w:p>
    <w:bookmarkEnd w:id="4"/>
    <w:bookmarkStart w:name="z10" w:id="5"/>
    <w:p>
      <w:pPr>
        <w:spacing w:after="0"/>
        <w:ind w:left="0"/>
        <w:jc w:val="both"/>
      </w:pPr>
      <w:r>
        <w:rPr>
          <w:rFonts w:ascii="Times New Roman"/>
          <w:b w:val="false"/>
          <w:i w:val="false"/>
          <w:color w:val="000000"/>
          <w:sz w:val="28"/>
        </w:rPr>
        <w:t>
      5. Государственному учреждению "Отдел занятости, социальных программ и регистрации актов гражданского состояния Урджарского района" в порядке, установленном законодательством Республики Казахстан, обеспечить реализацию соответствующих мер.</w:t>
      </w:r>
    </w:p>
    <w:bookmarkEnd w:id="5"/>
    <w:bookmarkStart w:name="z11" w:id="6"/>
    <w:p>
      <w:pPr>
        <w:spacing w:after="0"/>
        <w:ind w:left="0"/>
        <w:jc w:val="both"/>
      </w:pPr>
      <w:r>
        <w:rPr>
          <w:rFonts w:ascii="Times New Roman"/>
          <w:b w:val="false"/>
          <w:i w:val="false"/>
          <w:color w:val="000000"/>
          <w:sz w:val="28"/>
        </w:rPr>
        <w:t>
      6. Контроль за исполнением настоящего постановления оставляю за собой.</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Урджарского района </w:t>
            </w:r>
            <w:r>
              <w:br/>
            </w:r>
            <w:r>
              <w:rPr>
                <w:rFonts w:ascii="Times New Roman"/>
                <w:b w:val="false"/>
                <w:i w:val="false"/>
                <w:color w:val="000000"/>
                <w:sz w:val="20"/>
              </w:rPr>
              <w:t xml:space="preserve">от 02 декабря 2022 года </w:t>
            </w:r>
            <w:r>
              <w:br/>
            </w:r>
            <w:r>
              <w:rPr>
                <w:rFonts w:ascii="Times New Roman"/>
                <w:b w:val="false"/>
                <w:i w:val="false"/>
                <w:color w:val="000000"/>
                <w:sz w:val="20"/>
              </w:rPr>
              <w:t>№ 566</w:t>
            </w:r>
          </w:p>
        </w:tc>
      </w:tr>
    </w:tbl>
    <w:bookmarkStart w:name="z14" w:id="7"/>
    <w:p>
      <w:pPr>
        <w:spacing w:after="0"/>
        <w:ind w:left="0"/>
        <w:jc w:val="left"/>
      </w:pPr>
      <w:r>
        <w:rPr>
          <w:rFonts w:ascii="Times New Roman"/>
          <w:b/>
          <w:i w:val="false"/>
          <w:color w:val="000000"/>
        </w:rPr>
        <w:t xml:space="preserve"> Квота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им.Б.Момышулы"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им.С.Сейфуллина"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им.Абая"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им.И.Жансугурова"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им.Найманбая"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"Жарбулакская средняя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"Науалинская средняя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"Жузагашская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"Каратальская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им.И.Алтынсарина"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им.Ш.Уалиханова"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"Каракольская средняя школа"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им.Турсабекова"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школа-сад им.ТурагулКоныра"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"Карабулакская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"Некрасовская средняя школа-сад"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Урджарского района </w:t>
            </w:r>
            <w:r>
              <w:br/>
            </w:r>
            <w:r>
              <w:rPr>
                <w:rFonts w:ascii="Times New Roman"/>
                <w:b w:val="false"/>
                <w:i w:val="false"/>
                <w:color w:val="000000"/>
                <w:sz w:val="20"/>
              </w:rPr>
              <w:t xml:space="preserve">от 02 декабря 2022 года </w:t>
            </w:r>
            <w:r>
              <w:br/>
            </w:r>
            <w:r>
              <w:rPr>
                <w:rFonts w:ascii="Times New Roman"/>
                <w:b w:val="false"/>
                <w:i w:val="false"/>
                <w:color w:val="000000"/>
                <w:sz w:val="20"/>
              </w:rPr>
              <w:t>№ 566</w:t>
            </w:r>
          </w:p>
        </w:tc>
      </w:tr>
    </w:tbl>
    <w:bookmarkStart w:name="z16"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"Юбилейный"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Урджарского района </w:t>
            </w:r>
            <w:r>
              <w:br/>
            </w:r>
            <w:r>
              <w:rPr>
                <w:rFonts w:ascii="Times New Roman"/>
                <w:b w:val="false"/>
                <w:i w:val="false"/>
                <w:color w:val="000000"/>
                <w:sz w:val="20"/>
              </w:rPr>
              <w:t xml:space="preserve">от 02 декабря 2022 года </w:t>
            </w:r>
            <w:r>
              <w:br/>
            </w:r>
            <w:r>
              <w:rPr>
                <w:rFonts w:ascii="Times New Roman"/>
                <w:b w:val="false"/>
                <w:i w:val="false"/>
                <w:color w:val="000000"/>
                <w:sz w:val="20"/>
              </w:rPr>
              <w:t>№ 566</w:t>
            </w:r>
          </w:p>
        </w:tc>
      </w:tr>
    </w:tbl>
    <w:bookmarkStart w:name="z18" w:id="9"/>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4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Урджарского района </w:t>
            </w:r>
            <w:r>
              <w:br/>
            </w:r>
            <w:r>
              <w:rPr>
                <w:rFonts w:ascii="Times New Roman"/>
                <w:b w:val="false"/>
                <w:i w:val="false"/>
                <w:color w:val="000000"/>
                <w:sz w:val="20"/>
              </w:rPr>
              <w:t xml:space="preserve">от 02 декабря 2022 года </w:t>
            </w:r>
            <w:r>
              <w:br/>
            </w:r>
            <w:r>
              <w:rPr>
                <w:rFonts w:ascii="Times New Roman"/>
                <w:b w:val="false"/>
                <w:i w:val="false"/>
                <w:color w:val="000000"/>
                <w:sz w:val="20"/>
              </w:rPr>
              <w:t>№ 566</w:t>
            </w:r>
          </w:p>
        </w:tc>
      </w:tr>
    </w:tbl>
    <w:bookmarkStart w:name="z20" w:id="10"/>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процентном выражении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на праве оперативного управления "Дом культуры" акимата Урджарского района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"Үржар-Вет" управления ветеринарии области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