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aaa" w14:textId="65b9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Кызылагашского сельского округа Жарминского района на 2023-2025 годы</w:t>
      </w:r>
    </w:p>
    <w:p>
      <w:pPr>
        <w:spacing w:after="0"/>
        <w:ind w:left="0"/>
        <w:jc w:val="both"/>
      </w:pPr>
      <w:r>
        <w:rPr>
          <w:rFonts w:ascii="Times New Roman"/>
          <w:b w:val="false"/>
          <w:i w:val="false"/>
          <w:color w:val="000000"/>
          <w:sz w:val="28"/>
        </w:rPr>
        <w:t>Решение Жарминского районного маслихата области Абай от 29 декабря 2022 года № 23/369-VII.</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Жарминский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Кызылагашского сельского округа Жарминского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1"/>
    <w:p>
      <w:pPr>
        <w:spacing w:after="0"/>
        <w:ind w:left="0"/>
        <w:jc w:val="both"/>
      </w:pPr>
      <w:r>
        <w:rPr>
          <w:rFonts w:ascii="Times New Roman"/>
          <w:b w:val="false"/>
          <w:i w:val="false"/>
          <w:color w:val="000000"/>
          <w:sz w:val="28"/>
        </w:rPr>
        <w:t>
      1) доходы – 33 275,8 тысяч тенге, в том числе:</w:t>
      </w:r>
    </w:p>
    <w:p>
      <w:pPr>
        <w:spacing w:after="0"/>
        <w:ind w:left="0"/>
        <w:jc w:val="both"/>
      </w:pPr>
      <w:r>
        <w:rPr>
          <w:rFonts w:ascii="Times New Roman"/>
          <w:b w:val="false"/>
          <w:i w:val="false"/>
          <w:color w:val="000000"/>
          <w:sz w:val="28"/>
        </w:rPr>
        <w:t>
      налоговые поступления – 1 467,0 тысяч тенге;</w:t>
      </w:r>
    </w:p>
    <w:p>
      <w:pPr>
        <w:spacing w:after="0"/>
        <w:ind w:left="0"/>
        <w:jc w:val="both"/>
      </w:pPr>
      <w:r>
        <w:rPr>
          <w:rFonts w:ascii="Times New Roman"/>
          <w:b w:val="false"/>
          <w:i w:val="false"/>
          <w:color w:val="000000"/>
          <w:sz w:val="28"/>
        </w:rPr>
        <w:t>
      неналоговые поступления – 0,0 тенге;</w:t>
      </w:r>
    </w:p>
    <w:p>
      <w:pPr>
        <w:spacing w:after="0"/>
        <w:ind w:left="0"/>
        <w:jc w:val="both"/>
      </w:pPr>
      <w:r>
        <w:rPr>
          <w:rFonts w:ascii="Times New Roman"/>
          <w:b w:val="false"/>
          <w:i w:val="false"/>
          <w:color w:val="000000"/>
          <w:sz w:val="28"/>
        </w:rPr>
        <w:t>
      поступления от продажи основного капитала – 0,0 тенге;</w:t>
      </w:r>
    </w:p>
    <w:p>
      <w:pPr>
        <w:spacing w:after="0"/>
        <w:ind w:left="0"/>
        <w:jc w:val="both"/>
      </w:pPr>
      <w:r>
        <w:rPr>
          <w:rFonts w:ascii="Times New Roman"/>
          <w:b w:val="false"/>
          <w:i w:val="false"/>
          <w:color w:val="000000"/>
          <w:sz w:val="28"/>
        </w:rPr>
        <w:t>
      поступления трансфертов – 31 808,8 тысяч тенге;</w:t>
      </w:r>
    </w:p>
    <w:p>
      <w:pPr>
        <w:spacing w:after="0"/>
        <w:ind w:left="0"/>
        <w:jc w:val="both"/>
      </w:pPr>
      <w:r>
        <w:rPr>
          <w:rFonts w:ascii="Times New Roman"/>
          <w:b w:val="false"/>
          <w:i w:val="false"/>
          <w:color w:val="000000"/>
          <w:sz w:val="28"/>
        </w:rPr>
        <w:t>
      2) затраты – 33 996,3 тысяч тенге;</w:t>
      </w:r>
    </w:p>
    <w:p>
      <w:pPr>
        <w:spacing w:after="0"/>
        <w:ind w:left="0"/>
        <w:jc w:val="both"/>
      </w:pPr>
      <w:r>
        <w:rPr>
          <w:rFonts w:ascii="Times New Roman"/>
          <w:b w:val="false"/>
          <w:i w:val="false"/>
          <w:color w:val="000000"/>
          <w:sz w:val="28"/>
        </w:rPr>
        <w:t>
      3) чистое бюджетное кредитование – 0,0 тенге, в том числе: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 в том числе: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- 720,5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720,5 тысяч тенге, в том числе:</w:t>
      </w:r>
    </w:p>
    <w:p>
      <w:pPr>
        <w:spacing w:after="0"/>
        <w:ind w:left="0"/>
        <w:jc w:val="both"/>
      </w:pPr>
      <w:r>
        <w:rPr>
          <w:rFonts w:ascii="Times New Roman"/>
          <w:b w:val="false"/>
          <w:i w:val="false"/>
          <w:color w:val="000000"/>
          <w:sz w:val="28"/>
        </w:rPr>
        <w:t>
      поступления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720,5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Жарминского районного маслихата области Абай от 12.12.2023 </w:t>
      </w:r>
      <w:r>
        <w:rPr>
          <w:rFonts w:ascii="Times New Roman"/>
          <w:b w:val="false"/>
          <w:i w:val="false"/>
          <w:color w:val="000000"/>
          <w:sz w:val="28"/>
        </w:rPr>
        <w:t>№ 9/172-VIII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2. Предусмотреть в бюджете Кызылагашского сельского округа Жарминского района на 2023 год объемы субвенций в сумме 24 485,0 тысяч тенге.</w:t>
      </w:r>
    </w:p>
    <w:bookmarkEnd w:id="2"/>
    <w:bookmarkStart w:name="z24" w:id="3"/>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Жарминского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 от 29 декабря</w:t>
            </w:r>
            <w:r>
              <w:br/>
            </w:r>
            <w:r>
              <w:rPr>
                <w:rFonts w:ascii="Times New Roman"/>
                <w:b w:val="false"/>
                <w:i w:val="false"/>
                <w:color w:val="000000"/>
                <w:sz w:val="20"/>
              </w:rPr>
              <w:t>2022 года № 23/369-VII</w:t>
            </w:r>
          </w:p>
        </w:tc>
      </w:tr>
    </w:tbl>
    <w:bookmarkStart w:name="z27" w:id="4"/>
    <w:p>
      <w:pPr>
        <w:spacing w:after="0"/>
        <w:ind w:left="0"/>
        <w:jc w:val="left"/>
      </w:pPr>
      <w:r>
        <w:rPr>
          <w:rFonts w:ascii="Times New Roman"/>
          <w:b/>
          <w:i w:val="false"/>
          <w:color w:val="000000"/>
        </w:rPr>
        <w:t xml:space="preserve"> 2023 жылға арналған Жарма ауданы Қызылағаш ауылдық округінің бюджеті</w:t>
      </w:r>
    </w:p>
    <w:bookmarkEnd w:id="4"/>
    <w:p>
      <w:pPr>
        <w:spacing w:after="0"/>
        <w:ind w:left="0"/>
        <w:jc w:val="both"/>
      </w:pPr>
      <w:r>
        <w:rPr>
          <w:rFonts w:ascii="Times New Roman"/>
          <w:b w:val="false"/>
          <w:i w:val="false"/>
          <w:color w:val="ff0000"/>
          <w:sz w:val="28"/>
        </w:rPr>
        <w:t xml:space="preserve">
      Сноска. Приложение 1 в редакции решения Жарминского районного маслихата области Абай от 12.12.2023 </w:t>
      </w:r>
      <w:r>
        <w:rPr>
          <w:rFonts w:ascii="Times New Roman"/>
          <w:b w:val="false"/>
          <w:i w:val="false"/>
          <w:color w:val="ff0000"/>
          <w:sz w:val="28"/>
        </w:rPr>
        <w:t>№ 9/172-VIII</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 от 29 декабря</w:t>
            </w:r>
            <w:r>
              <w:br/>
            </w:r>
            <w:r>
              <w:rPr>
                <w:rFonts w:ascii="Times New Roman"/>
                <w:b w:val="false"/>
                <w:i w:val="false"/>
                <w:color w:val="000000"/>
                <w:sz w:val="20"/>
              </w:rPr>
              <w:t>2022 года № 23/369-VII</w:t>
            </w:r>
          </w:p>
        </w:tc>
      </w:tr>
    </w:tbl>
    <w:bookmarkStart w:name="z29" w:id="5"/>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 от 29 декабря</w:t>
            </w:r>
            <w:r>
              <w:br/>
            </w:r>
            <w:r>
              <w:rPr>
                <w:rFonts w:ascii="Times New Roman"/>
                <w:b w:val="false"/>
                <w:i w:val="false"/>
                <w:color w:val="000000"/>
                <w:sz w:val="20"/>
              </w:rPr>
              <w:t>2022 года № 23/369-VII</w:t>
            </w:r>
          </w:p>
        </w:tc>
      </w:tr>
    </w:tbl>
    <w:bookmarkStart w:name="z31" w:id="6"/>
    <w:p>
      <w:pPr>
        <w:spacing w:after="0"/>
        <w:ind w:left="0"/>
        <w:jc w:val="left"/>
      </w:pPr>
      <w:r>
        <w:rPr>
          <w:rFonts w:ascii="Times New Roman"/>
          <w:b/>
          <w:i w:val="false"/>
          <w:color w:val="000000"/>
        </w:rPr>
        <w:t xml:space="preserve"> Бюджет Кызылагашского сельского округа Жарминского района на 2025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