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d93e" w14:textId="4b3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29/17-VІI "О бюджете Бескарагайского района на 2023-2025 годы"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98723,4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95223,4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00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М-Владимировского сельского округа на 2023 год в сумме 33 805,0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30/8-VII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30/8-VII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30/8-VII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