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a2e3" w14:textId="77fa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31/7-VII. Утратило силу решением Абайского районного маслихата области Абай от 28 декабря 2023 года № 12/7-VIII.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Каскабулакского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Каскабулакского сельского округа на 2023 год объем субвенции, передаваемой из районного бюджета в сумме 35 323,0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ff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6 января 2022 года № 18/7-VII "О бюджете Каскабулакского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31 марта 2022 года № 21/6-VII "О внесении изменений в решение маслихата от 6 января 2022 года № 18/7-VII "О бюджете Каскабулакского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20 мая 2022 года № 23/5-VII "О внесении изменений в решение маслихата от 6 января 2022 года № 18/7-VII "О бюджете Каскабулакского сельского округа на 2022-2024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 сентября 2022 года № 26/10-VII "О внесении изменений в решение маслихата от 6 января 2022 года № 18/7-VII "О бюджете Каскабулакского сельского округа на 2022-2024 годы"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21 ноября 2022 года № 29/14-VII "О внесении изменений в решение маслихата от 6 января 2022 года № 18/7-VII "О бюджете Каскабулакского сельского округа на 2022-2024 годы".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