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885d" w14:textId="deb8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 июня 2015 года № 15-2/509 "Об утверждении натуральных норм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июня 2022 года № 183. Утратил силу приказом и.о. Министра сельского хозяйства РК от 11.04.2025 № 107.</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11.04.2025 </w:t>
      </w:r>
      <w:r>
        <w:rPr>
          <w:rFonts w:ascii="Times New Roman"/>
          <w:b w:val="false"/>
          <w:i w:val="false"/>
          <w:color w:val="ff0000"/>
          <w:sz w:val="28"/>
        </w:rPr>
        <w:t>№ 107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 июня 2015 года № 15-2/509 "Об утверждении натуральных норм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 (зарегистрирован в Реестре государственной регистрации нормативных правовых актов № 11638)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карантине растений"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 </w:t>
      </w:r>
    </w:p>
    <w:bookmarkEnd w:id="3"/>
    <w:bookmarkStart w:name="z10" w:id="4"/>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2022 года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2015 года № 15-2/509</w:t>
            </w:r>
          </w:p>
        </w:tc>
      </w:tr>
    </w:tbl>
    <w:bookmarkStart w:name="z18" w:id="9"/>
    <w:p>
      <w:pPr>
        <w:spacing w:after="0"/>
        <w:ind w:left="0"/>
        <w:jc w:val="left"/>
      </w:pPr>
      <w:r>
        <w:rPr>
          <w:rFonts w:ascii="Times New Roman"/>
          <w:b/>
          <w:i w:val="false"/>
          <w:color w:val="000000"/>
        </w:rPr>
        <w:t xml:space="preserve"> Натуральные нормы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форменной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комплектов или предметов на одного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ношения,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Мужская форменная одежда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форменная темно-синего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полушерстяной ткани темно-синего цвета. Состоит из овального донышка и четырех стенок, суконного или бархатного околыша темно-синего цвета, козырька. Передняя часть от края донышка до верхней части околыша 70 миллиметр (далее – мм). Боковые и задняя части от края донышка до края околыша 40 мм. По краю донышка и верхнему краю околыша вшит кант голубого цвета шириной 2,5 мм. Над серединой козырька, на околыше, укрепляется кокарда. Козырек обтянут сверху черной лакированной кожей, снизу замшей или шерстяной тканью черного цвета. Над козырьком к околышу пристегиваются две форменные пуговицы диаметром 14 мм, плетеный филигранный шнур золотистого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цигейки светло-серого цвета. По центру шапки-ушанки размещается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повседневная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повседневная шьется из полушерстяной ткани темно-синего цвета.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 молнию. Спинка с притачной кокеткой и двумя защипами по шву притачивания кокетки. Воротник втачной, отложной. На воротнике с двух сторон настрочены нашивные петлицы. Рукава двухшовные, втачные с притачными манжетами и разрезами по локтевым швам. На левом рукаве настрочен нарукавный нашивной знак государственного инспектора по карантину растений. По низу куртки притачной пояс, по бокам стянутый резинкой в четыре ряда. Манжеты застегиваются на две, а клапаны на одну форменные пуговицы диаметром 14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темно-синего цвета с брюками для повседневной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повседневный открытый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с двумя форменными пуговицами на шлицах диаметром 14 мм. На левом рукаве настрочен нарукавный нашивной знак государственного инспектора по карантину растений. Средний шов спинки заканчивается шлицей, полочки с отрезными бочками и передней вытачкой по талии, боковыми прорезными карманами, с клапаном и нагрудным прорезным карманом-листочком на левой стороне груди.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белого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белого цвета. Сорочка с длинным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белого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коротким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бледно-синего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бледно-синего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шьется из плотной ткани темно-синего цвета и состоит из основной части в виде вытянутой трапеции, заканчивающейся прямым углом.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 стандартный, изготавливается из металлического сплава, покрытый золотистым цветом.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 берцем утепленные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утепленные из кожи с высоким берцем на толстой подошве,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зимний головной убор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фуражку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 представляют собой эмблему пшеничного колоса, обвитого змеей и отдельно окантовку под эмблемой.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большие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24 мм (для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маленькие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14 мм (для рукавов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номерной знак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Нагрудной номерной знак (жетон) государственного инспектора по карантину растений предназначен для ношения с соответствующей форменной одеждой как нагрудной знак с индивидуальным номером государственного инспектора по карантину растений. Индивидуальный номер государственного инспектора по карантину растений состоит из трехзначного цифрового номера.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 размером 100x80 мм, с изображением в середине знака пшеничного колоса, обвитой змеей на голубом фоне, в верхней части - надпись "ӨСІМДІКТЕР", в нижней части "КАРАНТИНІ" обрамленный узором. Внутренний край окантовывается в виде сплетенных колосьев, наружный край знака обрамлен окантовкой золотистого цвета. Надписи и изображения на знаке-золотистого цвета, изготавливается ткацким способом. Нарукавный знак по краям имеет вышитую окантовку светло-серого цвета. Нарукавный знак нашивается на внешней стороне левого рукава верхней одежды на расстоянии 120 мм от верхней точки рукава.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изготавливается из шерстяной ткани светло-серого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Женская форменная одежда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летний темно-синего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шьется из шерстяной ткани темно-синего цвета на подкладке. Низ берета выполняется из трикотажной ткани темно-синего цвета шириной 50 мм. Спереди посередине берета прикрепляется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изготавливается из цигейки светло-серого цвета. По центру шапки-ушанки размещается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 женское полуприлегающего покроя изготавливается из непромокаемой ткани темно-синего цвета с утеплителем и потайной бортовой застежкой на пуговицы (рисунок 3).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Пояс съемный, застегивающийся на пряжку. Воротник втачной, отложной из цигейки светло-серого цвета и лацканами классического английского покроя. Подклад притачной, по низу отлетной.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темно-синего цвета с брюками для повседневной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повседневный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в локтевом шве шлица с тремя форменными пуговицами диаметром 14 мм. На левом рукаве настрочен нарукавный нашивной знак государственного инспектора по карантину растений. Спинка со швом посередине, полочки с нагрудной вытачкой, с притачными боковыми горизонтальными прорезными карманами с клапанами и нагрудным прорезным карманом-листочком на левой стороне груди.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темно- 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прямого силуэта шьется из полушерстяной ткани темно- синего цвета, на подкладке длиной до середины колена. На задних и передних полотнищах юбки обработаны вытачки. Переднее левое полотнище юбки между центром полотнищем и левым краем снизу вверх оформленный кантом голубого цвета шириной 2,5 мм. Заднее полотнище юбки со средним швом, переходящим в шлицу. В среднем шве заднего полотнища обработана застежка с замком-молнией. Пояс притачной, застегивающийся на пуговицу. Ширина стачивающихся швов 10 мм. Ширина отделочных строчек 2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белого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длинным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на притачной на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белого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бледно-синего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бледно- синего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шьется из плотной ткани темно-синего цвета и состоит из основной части в виде вытянутой трапеции, заканчивающейся прямым углом.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 стандартный, изготавливается из металлического сплава, покрытый золотистым цветом.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 из кожи на толстой подошве,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зимний головной убор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 представляют собой эмблему пшеничного колоса, обвитого змеей и отдельно окантовку под эмблемой.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большие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24 мм (для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маленькие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14 мм (для рукавов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номерной знак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Нагрудной знак овальной формы, номерной, изготавливается из металлического сплава золотистого цвета как одно целое. Представляет собой эмблему, состоящую из изображения щита, обрамленного в нижней части лентой, в верхней - Герб Республики Казахстан (обрамлен с двух сторон), в середине щита - пшеничный колос, обвитый змеей на фоне контуров территории Республики Казахстан голубого цвета с общим темно-красным фоном, с наименованием службы на казахском языке "ӨСІМДІКТЕР КАРАНТИНІ" в верхней части. Надписи и изображения на знаке - золотистого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 размером 100x80 мм, с изображением в середине знака пшеничного колоса, обвитой змеей на голубом фоне, в верхней части - надпись "ӨСІМДІКТЕР", в нижней части "КАРАНТИНІ" обрамленный узором. Внутренний край окантовывается в виде сплетенных колосьев, наружный край знака обрамлен окантовкой золотистого цвета. Надписи и изображения на знаке-золотистого цвета, изготавливается ткацким способом. Нарукавный знак по краям имеет вышитую окантовку светло-серого цвета. Нарукавный знак нашивается на внешней стороне левого рукава верхней одежды на расстоянии 120 мм от верхней точки рукава.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изготавливается из шерстяной ткани светло-серого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Материальные средства, технические средства для фото- и видеофиксации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Видеорегистратор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видеорегистратор – противоударный корпус с противоскользящим покрытием; широкоугольный объектив; инфракрасная LED подсветка, лазерный целеуказатель, IR-ночное видение.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Планшетный компьютер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не ранее Aндроид 7.1, процессором не менее 8 ядер, оперативной памятью не менее 3 гигабайт, аккумулятор съемный емкостью не менее 4 450 миллиампер в час, стилус в комплекте.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Серверы для централизованного хранения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Портативные камеры с подключением: DS-MH2111, DS- H2211.</w:t>
            </w:r>
          </w:p>
          <w:bookmarkEnd w:id="10"/>
          <w:p>
            <w:pPr>
              <w:spacing w:after="20"/>
              <w:ind w:left="20"/>
              <w:jc w:val="both"/>
            </w:pPr>
            <w:r>
              <w:rPr>
                <w:rFonts w:ascii="Times New Roman"/>
                <w:b w:val="false"/>
                <w:i w:val="false"/>
                <w:color w:val="000000"/>
                <w:sz w:val="20"/>
              </w:rPr>
              <w:t>
Материал: металлическая.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 (для системы видеонаблюдения)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Камера: Матрица 1/3 CMOS, угол обзора не менее 110 градусов.</w:t>
            </w:r>
          </w:p>
          <w:bookmarkEnd w:id="11"/>
          <w:p>
            <w:pPr>
              <w:spacing w:after="20"/>
              <w:ind w:left="20"/>
              <w:jc w:val="both"/>
            </w:pPr>
            <w:r>
              <w:rPr>
                <w:rFonts w:ascii="Times New Roman"/>
                <w:b w:val="false"/>
                <w:i w:val="false"/>
                <w:color w:val="000000"/>
                <w:sz w:val="20"/>
              </w:rPr>
              <w:t>
Параметры видео: видеовход не менее 1080 пикселей. Хранение памяти встроенный чип, не менее 32 гигабайта. Встроенный GPS модуль с поддержкой Wi-Fi. Батарея съемная, 1650 милиампер-часов (4 часа записи с разрешением 1080 пикселей).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