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ffb3" w14:textId="71af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Кегенского районного маслихата</w:t>
      </w:r>
    </w:p>
    <w:p>
      <w:pPr>
        <w:spacing w:after="0"/>
        <w:ind w:left="0"/>
        <w:jc w:val="both"/>
      </w:pPr>
      <w:r>
        <w:rPr>
          <w:rFonts w:ascii="Times New Roman"/>
          <w:b w:val="false"/>
          <w:i w:val="false"/>
          <w:color w:val="000000"/>
          <w:sz w:val="28"/>
        </w:rPr>
        <w:t>Решение Кегенского районного маслихата Алматинской области от 24 января 2022 года № 26-87</w:t>
      </w:r>
    </w:p>
    <w:p>
      <w:pPr>
        <w:spacing w:after="0"/>
        <w:ind w:left="0"/>
        <w:jc w:val="both"/>
      </w:pPr>
      <w:bookmarkStart w:name="z7" w:id="0"/>
      <w:r>
        <w:rPr>
          <w:rFonts w:ascii="Times New Roman"/>
          <w:b w:val="false"/>
          <w:i w:val="false"/>
          <w:color w:val="000000"/>
          <w:sz w:val="28"/>
        </w:rPr>
        <w:t xml:space="preserve">
      В соответствии </w:t>
      </w:r>
      <w:r>
        <w:rPr>
          <w:rFonts w:ascii="Times New Roman"/>
          <w:b w:val="false"/>
          <w:i w:val="false"/>
          <w:color w:val="000000"/>
          <w:sz w:val="28"/>
        </w:rPr>
        <w:t>подпункта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Указа Президента Республики Казахстан от 13 декабря 2021 года "О внесений изменения в Указ Президента Республики Казахстан от 3 декабря 2013 года № 704 "Об утверждении Типового регламента маслихата" </w:t>
      </w:r>
      <w:r>
        <w:rPr>
          <w:rFonts w:ascii="Times New Roman"/>
          <w:b w:val="false"/>
          <w:i w:val="false"/>
          <w:color w:val="000000"/>
          <w:sz w:val="28"/>
        </w:rPr>
        <w:t>№ 715</w:t>
      </w:r>
      <w:r>
        <w:rPr>
          <w:rFonts w:ascii="Times New Roman"/>
          <w:b w:val="false"/>
          <w:i w:val="false"/>
          <w:color w:val="000000"/>
          <w:sz w:val="28"/>
        </w:rPr>
        <w:t>, Кегенский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Кегенского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Ақжігіт Улас Бақытбекұлы.</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Кегенского районного маслихата</w:t>
            </w:r>
            <w:r>
              <w:rPr>
                <w:rFonts w:ascii="Times New Roman"/>
                <w:b w:val="false"/>
                <w:i w:val="false"/>
                <w:color w:val="000000"/>
                <w:sz w:val="20"/>
              </w:rPr>
              <w:t xml:space="preserve"> № 26-87 от 24 января 2022 года</w:t>
            </w:r>
          </w:p>
        </w:tc>
      </w:tr>
    </w:tbl>
    <w:bookmarkStart w:name="z14" w:id="4"/>
    <w:p>
      <w:pPr>
        <w:spacing w:after="0"/>
        <w:ind w:left="0"/>
        <w:jc w:val="left"/>
      </w:pPr>
      <w:r>
        <w:rPr>
          <w:rFonts w:ascii="Times New Roman"/>
          <w:b/>
          <w:i w:val="false"/>
          <w:color w:val="000000"/>
        </w:rPr>
        <w:t xml:space="preserve">  Регламент Кегенского районного маслихата</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Настоящий регламент Кегенского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7" w:id="7"/>
    <w:p>
      <w:pPr>
        <w:spacing w:after="0"/>
        <w:ind w:left="0"/>
        <w:jc w:val="both"/>
      </w:pPr>
      <w:r>
        <w:rPr>
          <w:rFonts w:ascii="Times New Roman"/>
          <w:b w:val="false"/>
          <w:i w:val="false"/>
          <w:color w:val="000000"/>
          <w:sz w:val="28"/>
        </w:rPr>
        <w:t>
       2. Кегенский районный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8"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9" w:id="9"/>
    <w:p>
      <w:pPr>
        <w:spacing w:after="0"/>
        <w:ind w:left="0"/>
        <w:jc w:val="left"/>
      </w:pPr>
      <w:r>
        <w:rPr>
          <w:rFonts w:ascii="Times New Roman"/>
          <w:b/>
          <w:i w:val="false"/>
          <w:color w:val="000000"/>
        </w:rPr>
        <w:t xml:space="preserve"> 2. Порядок проведения сессии маслихата</w:t>
      </w:r>
    </w:p>
    <w:bookmarkEnd w:id="9"/>
    <w:bookmarkStart w:name="z20"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1"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2"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3"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4"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5"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6"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7" w:id="17"/>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ее до избрания секретаря маслихата. Председатель районной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8"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9" w:id="19"/>
    <w:p>
      <w:pPr>
        <w:spacing w:after="0"/>
        <w:ind w:left="0"/>
        <w:jc w:val="both"/>
      </w:pPr>
      <w:r>
        <w:rPr>
          <w:rFonts w:ascii="Times New Roman"/>
          <w:b w:val="false"/>
          <w:i w:val="false"/>
          <w:color w:val="000000"/>
          <w:sz w:val="28"/>
        </w:rPr>
        <w:t>
       Голосование осуществляется:</w:t>
      </w:r>
    </w:p>
    <w:bookmarkEnd w:id="19"/>
    <w:bookmarkStart w:name="z30"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1" w:id="21"/>
    <w:p>
      <w:pPr>
        <w:spacing w:after="0"/>
        <w:ind w:left="0"/>
        <w:jc w:val="both"/>
      </w:pPr>
      <w:r>
        <w:rPr>
          <w:rFonts w:ascii="Times New Roman"/>
          <w:b w:val="false"/>
          <w:i w:val="false"/>
          <w:color w:val="000000"/>
          <w:sz w:val="28"/>
        </w:rPr>
        <w:t>
       2) поднятием руки;</w:t>
      </w:r>
    </w:p>
    <w:bookmarkEnd w:id="21"/>
    <w:bookmarkStart w:name="z32" w:id="22"/>
    <w:p>
      <w:pPr>
        <w:spacing w:after="0"/>
        <w:ind w:left="0"/>
        <w:jc w:val="both"/>
      </w:pPr>
      <w:r>
        <w:rPr>
          <w:rFonts w:ascii="Times New Roman"/>
          <w:b w:val="false"/>
          <w:i w:val="false"/>
          <w:color w:val="000000"/>
          <w:sz w:val="28"/>
        </w:rPr>
        <w:t>
       3) с использованием бюллетеней.</w:t>
      </w:r>
    </w:p>
    <w:bookmarkEnd w:id="22"/>
    <w:bookmarkStart w:name="z33"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4"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5"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6"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7"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8"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9"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40"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1"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2"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3"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4"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5"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46"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7"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8"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9"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0"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1"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2"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3"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4"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5"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6"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7"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8"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9"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60" w:id="50"/>
    <w:p>
      <w:pPr>
        <w:spacing w:after="0"/>
        <w:ind w:left="0"/>
        <w:jc w:val="left"/>
      </w:pPr>
      <w:r>
        <w:rPr>
          <w:rFonts w:ascii="Times New Roman"/>
          <w:b/>
          <w:i w:val="false"/>
          <w:color w:val="000000"/>
        </w:rPr>
        <w:t xml:space="preserve"> 3. Порядок принятия актов маслихата</w:t>
      </w:r>
    </w:p>
    <w:bookmarkEnd w:id="50"/>
    <w:bookmarkStart w:name="z61"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2"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3"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4"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5"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6"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7"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68"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9"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0"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1"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2"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3"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4"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5"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6"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7"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8"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9"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0"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1"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2"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3"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4" w:id="74"/>
    <w:p>
      <w:pPr>
        <w:spacing w:after="0"/>
        <w:ind w:left="0"/>
        <w:jc w:val="both"/>
      </w:pPr>
      <w:r>
        <w:rPr>
          <w:rFonts w:ascii="Times New Roman"/>
          <w:b w:val="false"/>
          <w:i w:val="false"/>
          <w:color w:val="000000"/>
          <w:sz w:val="28"/>
        </w:rPr>
        <w:t>
       Проекты решений районного маслихата,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4"/>
    <w:bookmarkStart w:name="z85"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акима района, сельских округов.</w:t>
      </w:r>
    </w:p>
    <w:bookmarkEnd w:id="75"/>
    <w:bookmarkStart w:name="z86"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7"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8"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89" w:id="79"/>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9"/>
    <w:bookmarkStart w:name="z90"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End w:id="80"/>
    <w:bookmarkStart w:name="z91"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2"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3" w:id="83"/>
    <w:p>
      <w:pPr>
        <w:spacing w:after="0"/>
        <w:ind w:left="0"/>
        <w:jc w:val="left"/>
      </w:pPr>
      <w:r>
        <w:rPr>
          <w:rFonts w:ascii="Times New Roman"/>
          <w:b/>
          <w:i w:val="false"/>
          <w:color w:val="000000"/>
        </w:rPr>
        <w:t xml:space="preserve"> 4. Порядок заслушивания отчетов</w:t>
      </w:r>
    </w:p>
    <w:bookmarkEnd w:id="83"/>
    <w:bookmarkStart w:name="z94"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84"/>
    <w:bookmarkStart w:name="z95" w:id="85"/>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6"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района.</w:t>
      </w:r>
    </w:p>
    <w:bookmarkEnd w:id="86"/>
    <w:bookmarkStart w:name="z97"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8"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9"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0"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1"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2"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3"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4"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5"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6"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7"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района, сельского округа.</w:t>
      </w:r>
    </w:p>
    <w:bookmarkEnd w:id="97"/>
    <w:bookmarkStart w:name="z108"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района,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9"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10"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1"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2" w:id="102"/>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2"/>
    <w:bookmarkStart w:name="z113"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4"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4"/>
    <w:bookmarkStart w:name="z115"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сельского округа по повестке дня.</w:t>
      </w:r>
    </w:p>
    <w:bookmarkEnd w:id="105"/>
    <w:bookmarkStart w:name="z116" w:id="106"/>
    <w:p>
      <w:pPr>
        <w:spacing w:after="0"/>
        <w:ind w:left="0"/>
        <w:jc w:val="both"/>
      </w:pPr>
      <w:r>
        <w:rPr>
          <w:rFonts w:ascii="Times New Roman"/>
          <w:b w:val="false"/>
          <w:i w:val="false"/>
          <w:color w:val="000000"/>
          <w:sz w:val="28"/>
        </w:rPr>
        <w:t>
       После акима сельского округа слово предоставляется секретарю маслихата либо лицу, его замещающему, либо председателю постоянных комиссий.</w:t>
      </w:r>
    </w:p>
    <w:bookmarkEnd w:id="106"/>
    <w:bookmarkStart w:name="z117"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8"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119" w:id="109"/>
    <w:p>
      <w:pPr>
        <w:spacing w:after="0"/>
        <w:ind w:left="0"/>
        <w:jc w:val="left"/>
      </w:pPr>
      <w:r>
        <w:rPr>
          <w:rFonts w:ascii="Times New Roman"/>
          <w:b/>
          <w:i w:val="false"/>
          <w:color w:val="000000"/>
        </w:rPr>
        <w:t xml:space="preserve"> 5. Порядок рассмотрения депутатских запросов</w:t>
      </w:r>
    </w:p>
    <w:bookmarkEnd w:id="109"/>
    <w:bookmarkStart w:name="z120"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1" w:id="111"/>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2"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3"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4" w:id="114"/>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5"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6" w:id="116"/>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6"/>
    <w:bookmarkStart w:name="z127" w:id="117"/>
    <w:p>
      <w:pPr>
        <w:spacing w:after="0"/>
        <w:ind w:left="0"/>
        <w:jc w:val="left"/>
      </w:pPr>
      <w:r>
        <w:rPr>
          <w:rFonts w:ascii="Times New Roman"/>
          <w:b/>
          <w:i w:val="false"/>
          <w:color w:val="000000"/>
        </w:rPr>
        <w:t xml:space="preserve"> 6.1. Секретарь маслихата</w:t>
      </w:r>
    </w:p>
    <w:bookmarkEnd w:id="117"/>
    <w:bookmarkStart w:name="z128"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8"/>
    <w:bookmarkStart w:name="z129"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0"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1"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2"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133" w:id="12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3"/>
    <w:bookmarkStart w:name="z134" w:id="124"/>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5" w:id="125"/>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6" w:id="126"/>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6"/>
    <w:bookmarkStart w:name="z137" w:id="127"/>
    <w:p>
      <w:pPr>
        <w:spacing w:after="0"/>
        <w:ind w:left="0"/>
        <w:jc w:val="left"/>
      </w:pPr>
      <w:r>
        <w:rPr>
          <w:rFonts w:ascii="Times New Roman"/>
          <w:b/>
          <w:i w:val="false"/>
          <w:color w:val="000000"/>
        </w:rPr>
        <w:t xml:space="preserve"> 6.2. Постоянные и временные комиссии маслихата</w:t>
      </w:r>
    </w:p>
    <w:bookmarkEnd w:id="127"/>
    <w:bookmarkStart w:name="z138"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9"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140"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1"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2"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2"/>
    <w:bookmarkStart w:name="z143"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4"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5"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6"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7"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8"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9"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50"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1"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2"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3"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4"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5"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6" w:id="146"/>
    <w:p>
      <w:pPr>
        <w:spacing w:after="0"/>
        <w:ind w:left="0"/>
        <w:jc w:val="left"/>
      </w:pPr>
      <w:r>
        <w:rPr>
          <w:rFonts w:ascii="Times New Roman"/>
          <w:b/>
          <w:i w:val="false"/>
          <w:color w:val="000000"/>
        </w:rPr>
        <w:t xml:space="preserve"> 6.3. Председатель постоянной комиссии маслихата</w:t>
      </w:r>
    </w:p>
    <w:bookmarkEnd w:id="146"/>
    <w:bookmarkStart w:name="z157"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8"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9"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0"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1"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1"/>
    <w:bookmarkStart w:name="z162"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3" w:id="153"/>
    <w:p>
      <w:pPr>
        <w:spacing w:after="0"/>
        <w:ind w:left="0"/>
        <w:jc w:val="left"/>
      </w:pPr>
      <w:r>
        <w:rPr>
          <w:rFonts w:ascii="Times New Roman"/>
          <w:b/>
          <w:i w:val="false"/>
          <w:color w:val="000000"/>
        </w:rPr>
        <w:t xml:space="preserve"> 6.4. Счетная комиссия маслихата</w:t>
      </w:r>
    </w:p>
    <w:bookmarkEnd w:id="153"/>
    <w:bookmarkStart w:name="z164" w:id="154"/>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5"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6"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7"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8"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9"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170" w:id="160"/>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171"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2"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3"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4"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5"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6"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7"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8"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9"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0"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1"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2" w:id="172"/>
    <w:p>
      <w:pPr>
        <w:spacing w:after="0"/>
        <w:ind w:left="0"/>
        <w:jc w:val="left"/>
      </w:pPr>
      <w:r>
        <w:rPr>
          <w:rFonts w:ascii="Times New Roman"/>
          <w:b/>
          <w:i w:val="false"/>
          <w:color w:val="000000"/>
        </w:rPr>
        <w:t xml:space="preserve"> 6.4. Депутатские объединения в маслихатах</w:t>
      </w:r>
    </w:p>
    <w:bookmarkEnd w:id="172"/>
    <w:bookmarkStart w:name="z183"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184"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5"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6"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7"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8"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9"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0"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1" w:id="181"/>
    <w:p>
      <w:pPr>
        <w:spacing w:after="0"/>
        <w:ind w:left="0"/>
        <w:jc w:val="left"/>
      </w:pPr>
      <w:r>
        <w:rPr>
          <w:rFonts w:ascii="Times New Roman"/>
          <w:b/>
          <w:i w:val="false"/>
          <w:color w:val="000000"/>
        </w:rPr>
        <w:t xml:space="preserve"> 7. Правила депутатской этики</w:t>
      </w:r>
    </w:p>
    <w:bookmarkEnd w:id="181"/>
    <w:bookmarkStart w:name="z192" w:id="182"/>
    <w:p>
      <w:pPr>
        <w:spacing w:after="0"/>
        <w:ind w:left="0"/>
        <w:jc w:val="both"/>
      </w:pPr>
      <w:r>
        <w:rPr>
          <w:rFonts w:ascii="Times New Roman"/>
          <w:b w:val="false"/>
          <w:i w:val="false"/>
          <w:color w:val="000000"/>
          <w:sz w:val="28"/>
        </w:rPr>
        <w:t>
       64. Депутаты маслихата:</w:t>
      </w:r>
    </w:p>
    <w:bookmarkEnd w:id="182"/>
    <w:bookmarkStart w:name="z193"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4"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5"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6"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7" w:id="187"/>
    <w:p>
      <w:pPr>
        <w:spacing w:after="0"/>
        <w:ind w:left="0"/>
        <w:jc w:val="both"/>
      </w:pPr>
      <w:r>
        <w:rPr>
          <w:rFonts w:ascii="Times New Roman"/>
          <w:b w:val="false"/>
          <w:i w:val="false"/>
          <w:color w:val="000000"/>
          <w:sz w:val="28"/>
        </w:rPr>
        <w:t>
       5) не должны прерывать выступающих.</w:t>
      </w:r>
    </w:p>
    <w:bookmarkEnd w:id="187"/>
    <w:bookmarkStart w:name="z198"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9"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200"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1"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2"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3" w:id="193"/>
    <w:p>
      <w:pPr>
        <w:spacing w:after="0"/>
        <w:ind w:left="0"/>
        <w:jc w:val="left"/>
      </w:pPr>
      <w:r>
        <w:rPr>
          <w:rFonts w:ascii="Times New Roman"/>
          <w:b/>
          <w:i w:val="false"/>
          <w:color w:val="000000"/>
        </w:rPr>
        <w:t xml:space="preserve"> 8. Повышение квалификации депутатов маслихата</w:t>
      </w:r>
    </w:p>
    <w:bookmarkEnd w:id="193"/>
    <w:bookmarkStart w:name="z204"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5"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6"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7"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8"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9" w:id="199"/>
    <w:p>
      <w:pPr>
        <w:spacing w:after="0"/>
        <w:ind w:left="0"/>
        <w:jc w:val="left"/>
      </w:pPr>
      <w:r>
        <w:rPr>
          <w:rFonts w:ascii="Times New Roman"/>
          <w:b/>
          <w:i w:val="false"/>
          <w:color w:val="000000"/>
        </w:rPr>
        <w:t xml:space="preserve"> 9. Организация работы аппарата маслихата</w:t>
      </w:r>
    </w:p>
    <w:bookmarkEnd w:id="199"/>
    <w:bookmarkStart w:name="z210"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1"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2"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3"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4"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5"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