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b5d5" w14:textId="516b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Талгарского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4 марта 2022 года № 21-73. Утратило силу решением Талгарского районного маслихата Алматинской области от 19 января 2023 года № 40-130</w:t>
      </w:r>
    </w:p>
    <w:p>
      <w:pPr>
        <w:spacing w:after="0"/>
        <w:ind w:left="0"/>
        <w:jc w:val="both"/>
      </w:pPr>
      <w:bookmarkStart w:name="z7" w:id="0"/>
      <w:r>
        <w:rPr>
          <w:rFonts w:ascii="Times New Roman"/>
          <w:b w:val="false"/>
          <w:i w:val="false"/>
          <w:color w:val="ff0000"/>
          <w:sz w:val="28"/>
        </w:rPr>
        <w:t xml:space="preserve">
      Сноска. Утратило силу решением Талгарского районного маслихата Алматинской области от 19.01.2023 </w:t>
      </w:r>
      <w:r>
        <w:rPr>
          <w:rFonts w:ascii="Times New Roman"/>
          <w:b w:val="false"/>
          <w:i w:val="false"/>
          <w:color w:val="ff0000"/>
          <w:sz w:val="28"/>
        </w:rPr>
        <w:t>№ 40-130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маслихат Талгарского района РЕШИЛ:</w:t>
      </w:r>
    </w:p>
    <w:bookmarkStart w:name="z8" w:id="1"/>
    <w:p>
      <w:pPr>
        <w:spacing w:after="0"/>
        <w:ind w:left="0"/>
        <w:jc w:val="both"/>
      </w:pPr>
      <w:r>
        <w:rPr>
          <w:rFonts w:ascii="Times New Roman"/>
          <w:b w:val="false"/>
          <w:i w:val="false"/>
          <w:color w:val="000000"/>
          <w:sz w:val="28"/>
        </w:rPr>
        <w:t xml:space="preserve">
      1. Утвердить регламент маслихата Талгарского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Талгарского района М.Андасову</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от 04 марта 2022 года № 21-73</w:t>
            </w:r>
          </w:p>
        </w:tc>
      </w:tr>
    </w:tbl>
    <w:bookmarkStart w:name="z12" w:id="3"/>
    <w:p>
      <w:pPr>
        <w:spacing w:after="0"/>
        <w:ind w:left="0"/>
        <w:jc w:val="left"/>
      </w:pPr>
      <w:r>
        <w:rPr>
          <w:rFonts w:ascii="Times New Roman"/>
          <w:b/>
          <w:i w:val="false"/>
          <w:color w:val="000000"/>
        </w:rPr>
        <w:t xml:space="preserve"> Регламент Талгарского районного маслихата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1.Настоящий регламент Талгарского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Районный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района.</w:t>
      </w:r>
    </w:p>
    <w:bookmarkEnd w:id="38"/>
    <w:bookmarkStart w:name="z48"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акимы района и сел,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1"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2"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маслихата,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аппарата акима района и сельских округов.</w:t>
      </w:r>
    </w:p>
    <w:bookmarkEnd w:id="75"/>
    <w:bookmarkStart w:name="z85"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города районного значения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бюджетов города районного значения и сельских округов отдельными решениями маслихата района .</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и сельского округа.</w:t>
      </w:r>
    </w:p>
    <w:bookmarkEnd w:id="97"/>
    <w:bookmarkStart w:name="z107"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2"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Секретарь маслихата</w:t>
      </w:r>
    </w:p>
    <w:bookmarkEnd w:id="117"/>
    <w:bookmarkStart w:name="z127"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3"/>
    <w:bookmarkStart w:name="z133"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2"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64.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1"/>
    <w:bookmarkStart w:name="z211" w:id="202"/>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2"/>
    <w:bookmarkStart w:name="z212" w:id="203"/>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3"/>
    <w:bookmarkStart w:name="z213" w:id="204"/>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4"/>
    <w:bookmarkStart w:name="z214" w:id="205"/>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