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36b8" w14:textId="2a13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Панфиловского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Панфиловского районного маслихата Алматинской области от 27 января 2022 года № 7-16-85. Утратило силу решением Панфиловского районного маслихата области Жетісу от 17 января 2023 года № 7-34-173</w:t>
      </w:r>
    </w:p>
    <w:p>
      <w:pPr>
        <w:spacing w:after="0"/>
        <w:ind w:left="0"/>
        <w:jc w:val="both"/>
      </w:pPr>
      <w:bookmarkStart w:name="z7" w:id="0"/>
      <w:r>
        <w:rPr>
          <w:rFonts w:ascii="Times New Roman"/>
          <w:b w:val="false"/>
          <w:i w:val="false"/>
          <w:color w:val="ff0000"/>
          <w:sz w:val="28"/>
        </w:rPr>
        <w:t xml:space="preserve">
      Сноска. Утратило силу решением Панфиловского районного маслихата области Жетісу от 17.01.2023 </w:t>
      </w:r>
      <w:r>
        <w:rPr>
          <w:rFonts w:ascii="Times New Roman"/>
          <w:b w:val="false"/>
          <w:i w:val="false"/>
          <w:color w:val="ff0000"/>
          <w:sz w:val="28"/>
        </w:rPr>
        <w:t>№ 7-34-173</w:t>
      </w:r>
      <w:r>
        <w:rPr>
          <w:rFonts w:ascii="Times New Roman"/>
          <w:b w:val="false"/>
          <w:i w:val="false"/>
          <w:color w:val="ff0000"/>
          <w:sz w:val="28"/>
        </w:rPr>
        <w:t xml:space="preserve"> (вводится в действие с 01.01.2023 года).</w:t>
      </w:r>
    </w:p>
    <w:bookmarkEnd w:id="0"/>
    <w:p>
      <w:pPr>
        <w:spacing w:after="0"/>
        <w:ind w:left="0"/>
        <w:jc w:val="both"/>
      </w:pPr>
      <w:r>
        <w:rPr>
          <w:rFonts w:ascii="Times New Roman"/>
          <w:b w:val="false"/>
          <w:i w:val="false"/>
          <w:color w:val="000000"/>
          <w:sz w:val="28"/>
        </w:rPr>
        <w:t xml:space="preserve">
      В соответствии с пункта 9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Панфиловский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регламент Панфиловского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районного маслихата Калиева Айдоса Абылкаировича.</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Панфиловского районного маслихата от 27 января 2022 года № 7-16-85</w:t>
            </w:r>
          </w:p>
        </w:tc>
      </w:tr>
    </w:tbl>
    <w:bookmarkStart w:name="z13" w:id="4"/>
    <w:p>
      <w:pPr>
        <w:spacing w:after="0"/>
        <w:ind w:left="0"/>
        <w:jc w:val="left"/>
      </w:pPr>
      <w:r>
        <w:rPr>
          <w:rFonts w:ascii="Times New Roman"/>
          <w:b/>
          <w:i w:val="false"/>
          <w:color w:val="000000"/>
        </w:rPr>
        <w:t xml:space="preserve"> Регламент Панфиловского районного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Панфиловского районного маслихата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Панфиловский районный маслихат (далее - маслихат)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49" w:id="40"/>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соответствующей территории, руководители и иные должностные лица организаций, информация о работе которых рассматривается на сессии.</w:t>
      </w:r>
    </w:p>
    <w:bookmarkEnd w:id="40"/>
    <w:bookmarkStart w:name="z50" w:id="41"/>
    <w:p>
      <w:pPr>
        <w:spacing w:after="0"/>
        <w:ind w:left="0"/>
        <w:jc w:val="both"/>
      </w:pPr>
      <w:r>
        <w:rPr>
          <w:rFonts w:ascii="Times New Roman"/>
          <w:b w:val="false"/>
          <w:i w:val="false"/>
          <w:color w:val="000000"/>
          <w:sz w:val="28"/>
        </w:rPr>
        <w:t>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1"/>
    <w:bookmarkStart w:name="z51" w:id="42"/>
    <w:p>
      <w:pPr>
        <w:spacing w:after="0"/>
        <w:ind w:left="0"/>
        <w:jc w:val="both"/>
      </w:pPr>
      <w:r>
        <w:rPr>
          <w:rFonts w:ascii="Times New Roman"/>
          <w:b w:val="false"/>
          <w:i w:val="false"/>
          <w:color w:val="000000"/>
          <w:sz w:val="28"/>
        </w:rPr>
        <w:t>
      По вопросам, относящимся к ведению маслихата, на сессии маслихата приглашаются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2"/>
    <w:bookmarkStart w:name="z52" w:id="43"/>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3"/>
    <w:bookmarkStart w:name="z53" w:id="44"/>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4"/>
    <w:bookmarkStart w:name="z54" w:id="45"/>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5"/>
    <w:bookmarkStart w:name="z55" w:id="46"/>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6"/>
    <w:bookmarkStart w:name="z56" w:id="47"/>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7"/>
    <w:bookmarkStart w:name="z57" w:id="48"/>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8"/>
    <w:bookmarkStart w:name="z58" w:id="49"/>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9"/>
    <w:bookmarkStart w:name="z59" w:id="50"/>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0"/>
    <w:bookmarkStart w:name="z60" w:id="51"/>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51"/>
    <w:bookmarkStart w:name="z61" w:id="52"/>
    <w:p>
      <w:pPr>
        <w:spacing w:after="0"/>
        <w:ind w:left="0"/>
        <w:jc w:val="left"/>
      </w:pPr>
      <w:r>
        <w:rPr>
          <w:rFonts w:ascii="Times New Roman"/>
          <w:b/>
          <w:i w:val="false"/>
          <w:color w:val="000000"/>
        </w:rPr>
        <w:t xml:space="preserve"> Глава 3. Порядок принятия актов маслихата</w:t>
      </w:r>
    </w:p>
    <w:bookmarkEnd w:id="52"/>
    <w:bookmarkStart w:name="z62" w:id="53"/>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3"/>
    <w:bookmarkStart w:name="z63" w:id="54"/>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4"/>
    <w:bookmarkStart w:name="z64" w:id="5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w:t>
      </w:r>
    </w:p>
    <w:bookmarkEnd w:id="55"/>
    <w:bookmarkStart w:name="z65" w:id="56"/>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6"/>
    <w:bookmarkStart w:name="z66" w:id="57"/>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7"/>
    <w:bookmarkStart w:name="z67" w:id="58"/>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8"/>
    <w:bookmarkStart w:name="z68" w:id="59"/>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9"/>
    <w:bookmarkStart w:name="z69" w:id="60"/>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60"/>
    <w:bookmarkStart w:name="z70" w:id="61"/>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1"/>
    <w:bookmarkStart w:name="z71" w:id="62"/>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2"/>
    <w:bookmarkStart w:name="z72" w:id="63"/>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3"/>
    <w:bookmarkStart w:name="z73" w:id="64"/>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4"/>
    <w:bookmarkStart w:name="z74" w:id="65"/>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5"/>
    <w:bookmarkStart w:name="z75" w:id="66"/>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6"/>
    <w:bookmarkStart w:name="z76" w:id="67"/>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7"/>
    <w:bookmarkStart w:name="z77" w:id="68"/>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8"/>
    <w:bookmarkStart w:name="z78" w:id="69"/>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9"/>
    <w:bookmarkStart w:name="z79" w:id="7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70"/>
    <w:bookmarkStart w:name="z80" w:id="71"/>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1"/>
    <w:bookmarkStart w:name="z81" w:id="72"/>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2"/>
    <w:bookmarkStart w:name="z82" w:id="73"/>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3"/>
    <w:bookmarkStart w:name="z83" w:id="7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4"/>
    <w:bookmarkStart w:name="z84" w:id="75"/>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5"/>
    <w:bookmarkStart w:name="z85" w:id="76"/>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6"/>
    <w:bookmarkStart w:name="z86" w:id="77"/>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7"/>
    <w:bookmarkStart w:name="z87" w:id="78"/>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 сельских округов.</w:t>
      </w:r>
    </w:p>
    <w:bookmarkEnd w:id="78"/>
    <w:bookmarkStart w:name="z88" w:id="79"/>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9"/>
    <w:bookmarkStart w:name="z89" w:id="80"/>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80"/>
    <w:bookmarkStart w:name="z90" w:id="81"/>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81"/>
    <w:bookmarkStart w:name="z91" w:id="82"/>
    <w:p>
      <w:pPr>
        <w:spacing w:after="0"/>
        <w:ind w:left="0"/>
        <w:jc w:val="both"/>
      </w:pPr>
      <w:r>
        <w:rPr>
          <w:rFonts w:ascii="Times New Roman"/>
          <w:b w:val="false"/>
          <w:i w:val="false"/>
          <w:color w:val="000000"/>
          <w:sz w:val="28"/>
        </w:rPr>
        <w:t>
      Областной бюджет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города, сельских округов утверждаются маслихатом до конца финансового года со дня подписания решения маслихата района об утверждении районного бюджета.</w:t>
      </w:r>
    </w:p>
    <w:bookmarkEnd w:id="82"/>
    <w:bookmarkStart w:name="z92" w:id="83"/>
    <w:p>
      <w:pPr>
        <w:spacing w:after="0"/>
        <w:ind w:left="0"/>
        <w:jc w:val="both"/>
      </w:pPr>
      <w:r>
        <w:rPr>
          <w:rFonts w:ascii="Times New Roman"/>
          <w:b w:val="false"/>
          <w:i w:val="false"/>
          <w:color w:val="000000"/>
          <w:sz w:val="28"/>
        </w:rPr>
        <w:t>
      Допускается утверждение бюджетов города, сельских округов отдельными решениями маслихата района.</w:t>
      </w:r>
    </w:p>
    <w:bookmarkEnd w:id="83"/>
    <w:bookmarkStart w:name="z93" w:id="84"/>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4"/>
    <w:bookmarkStart w:name="z94" w:id="85"/>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5"/>
    <w:bookmarkStart w:name="z95" w:id="86"/>
    <w:p>
      <w:pPr>
        <w:spacing w:after="0"/>
        <w:ind w:left="0"/>
        <w:jc w:val="left"/>
      </w:pPr>
      <w:r>
        <w:rPr>
          <w:rFonts w:ascii="Times New Roman"/>
          <w:b/>
          <w:i w:val="false"/>
          <w:color w:val="000000"/>
        </w:rPr>
        <w:t xml:space="preserve"> Глава 4. Порядок заслушивания отчетов</w:t>
      </w:r>
    </w:p>
    <w:bookmarkEnd w:id="86"/>
    <w:bookmarkStart w:name="z96" w:id="87"/>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7"/>
    <w:bookmarkStart w:name="z97" w:id="88"/>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8"/>
    <w:bookmarkStart w:name="z98" w:id="89"/>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9"/>
    <w:bookmarkStart w:name="z99" w:id="90"/>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90"/>
    <w:bookmarkStart w:name="z100" w:id="91"/>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1"/>
    <w:bookmarkStart w:name="z101" w:id="92"/>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2"/>
    <w:bookmarkStart w:name="z102" w:id="93"/>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3"/>
    <w:bookmarkStart w:name="z103" w:id="94"/>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4"/>
    <w:bookmarkStart w:name="z104" w:id="95"/>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5"/>
    <w:bookmarkStart w:name="z105" w:id="96"/>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6"/>
    <w:bookmarkStart w:name="z106" w:id="97"/>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7"/>
    <w:bookmarkStart w:name="z107" w:id="98"/>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8"/>
    <w:bookmarkStart w:name="z108" w:id="99"/>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9"/>
    <w:bookmarkStart w:name="z109" w:id="100"/>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сельского округа.</w:t>
      </w:r>
    </w:p>
    <w:bookmarkEnd w:id="100"/>
    <w:bookmarkStart w:name="z110" w:id="101"/>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1"/>
    <w:bookmarkStart w:name="z111" w:id="102"/>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2"/>
    <w:bookmarkStart w:name="z112" w:id="10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3"/>
    <w:bookmarkStart w:name="z113" w:id="104"/>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4"/>
    <w:bookmarkStart w:name="z114" w:id="105"/>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5" w:id="106"/>
    <w:p>
      <w:pPr>
        <w:spacing w:after="0"/>
        <w:ind w:left="0"/>
        <w:jc w:val="both"/>
      </w:pPr>
      <w:r>
        <w:rPr>
          <w:rFonts w:ascii="Times New Roman"/>
          <w:b w:val="false"/>
          <w:i w:val="false"/>
          <w:color w:val="000000"/>
          <w:sz w:val="28"/>
        </w:rPr>
        <w:t>
      38. Отчет маслихата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6"/>
    <w:bookmarkStart w:name="z116" w:id="107"/>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7"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8"/>
    <w:bookmarkStart w:name="z118"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9"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10"/>
    <w:bookmarkStart w:name="z120" w:id="111"/>
    <w:p>
      <w:pPr>
        <w:spacing w:after="0"/>
        <w:ind w:left="0"/>
        <w:jc w:val="left"/>
      </w:pPr>
      <w:r>
        <w:rPr>
          <w:rFonts w:ascii="Times New Roman"/>
          <w:b/>
          <w:i w:val="false"/>
          <w:color w:val="000000"/>
        </w:rPr>
        <w:t xml:space="preserve"> Глава 5. Порядок рассмотрения депутатских запросов</w:t>
      </w:r>
    </w:p>
    <w:bookmarkEnd w:id="111"/>
    <w:bookmarkStart w:name="z121" w:id="112"/>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2" w:id="113"/>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3" w:id="114"/>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4" w:id="115"/>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5" w:id="116"/>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6"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7"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8" w:id="119"/>
    <w:p>
      <w:pPr>
        <w:spacing w:after="0"/>
        <w:ind w:left="0"/>
        <w:jc w:val="left"/>
      </w:pPr>
      <w:r>
        <w:rPr>
          <w:rFonts w:ascii="Times New Roman"/>
          <w:b/>
          <w:i w:val="false"/>
          <w:color w:val="000000"/>
        </w:rPr>
        <w:t xml:space="preserve"> Параграф 1. Секретарь маслихата</w:t>
      </w:r>
    </w:p>
    <w:bookmarkEnd w:id="119"/>
    <w:bookmarkStart w:name="z129" w:id="120"/>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20"/>
    <w:bookmarkStart w:name="z130"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1" w:id="12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2"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3" w:id="124"/>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4"/>
    <w:bookmarkStart w:name="z134" w:id="125"/>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5"/>
    <w:bookmarkStart w:name="z135" w:id="126"/>
    <w:p>
      <w:pPr>
        <w:spacing w:after="0"/>
        <w:ind w:left="0"/>
        <w:jc w:val="both"/>
      </w:pPr>
      <w:r>
        <w:rPr>
          <w:rFonts w:ascii="Times New Roman"/>
          <w:b w:val="false"/>
          <w:i w:val="false"/>
          <w:color w:val="000000"/>
          <w:sz w:val="28"/>
        </w:rPr>
        <w:t>
      45. При отсутствии секретаря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6" w:id="127"/>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7" w:id="128"/>
    <w:p>
      <w:pPr>
        <w:spacing w:after="0"/>
        <w:ind w:left="0"/>
        <w:jc w:val="both"/>
      </w:pPr>
      <w:r>
        <w:rPr>
          <w:rFonts w:ascii="Times New Roman"/>
          <w:b w:val="false"/>
          <w:i w:val="false"/>
          <w:color w:val="000000"/>
          <w:sz w:val="28"/>
        </w:rPr>
        <w:t xml:space="preserve">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8"/>
    <w:bookmarkStart w:name="z138"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9" w:id="130"/>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0"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1"/>
    <w:bookmarkStart w:name="z141"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2"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3" w:id="134"/>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4"/>
    <w:bookmarkStart w:name="z144" w:id="135"/>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5" w:id="136"/>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6"/>
    <w:bookmarkStart w:name="z146"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7"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8"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9"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50"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1"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2"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3" w:id="144"/>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4"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6"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7"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8" w:id="149"/>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9"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0"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1"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2" w:id="153"/>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3"/>
    <w:bookmarkStart w:name="z163" w:id="154"/>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4"/>
    <w:bookmarkStart w:name="z164"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5" w:id="156"/>
    <w:p>
      <w:pPr>
        <w:spacing w:after="0"/>
        <w:ind w:left="0"/>
        <w:jc w:val="both"/>
      </w:pPr>
      <w:r>
        <w:rPr>
          <w:rFonts w:ascii="Times New Roman"/>
          <w:b w:val="false"/>
          <w:i w:val="false"/>
          <w:color w:val="000000"/>
          <w:sz w:val="28"/>
        </w:rPr>
        <w:t>
      56.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6"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7"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8" w:id="159"/>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9"/>
    <w:bookmarkStart w:name="z169"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70" w:id="161"/>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61"/>
    <w:bookmarkStart w:name="z171" w:id="162"/>
    <w:p>
      <w:pPr>
        <w:spacing w:after="0"/>
        <w:ind w:left="0"/>
        <w:jc w:val="both"/>
      </w:pPr>
      <w:r>
        <w:rPr>
          <w:rFonts w:ascii="Times New Roman"/>
          <w:b w:val="false"/>
          <w:i w:val="false"/>
          <w:color w:val="000000"/>
          <w:sz w:val="28"/>
        </w:rPr>
        <w:t>
      58.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2"/>
    <w:bookmarkStart w:name="z172"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4"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5"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76"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77"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78"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79"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80"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81"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2"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3" w:id="174"/>
    <w:p>
      <w:pPr>
        <w:spacing w:after="0"/>
        <w:ind w:left="0"/>
        <w:jc w:val="left"/>
      </w:pPr>
      <w:r>
        <w:rPr>
          <w:rFonts w:ascii="Times New Roman"/>
          <w:b/>
          <w:i w:val="false"/>
          <w:color w:val="000000"/>
        </w:rPr>
        <w:t xml:space="preserve"> Параграф 5. Депутатские объединения в маслихатах</w:t>
      </w:r>
    </w:p>
    <w:bookmarkEnd w:id="174"/>
    <w:bookmarkStart w:name="z184" w:id="175"/>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5"/>
    <w:bookmarkStart w:name="z185" w:id="176"/>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6"/>
    <w:bookmarkStart w:name="z186" w:id="177"/>
    <w:p>
      <w:pPr>
        <w:spacing w:after="0"/>
        <w:ind w:left="0"/>
        <w:jc w:val="both"/>
      </w:pPr>
      <w:r>
        <w:rPr>
          <w:rFonts w:ascii="Times New Roman"/>
          <w:b w:val="false"/>
          <w:i w:val="false"/>
          <w:color w:val="000000"/>
          <w:sz w:val="28"/>
        </w:rPr>
        <w:t>
      61. Члены депутатских объединений могут:</w:t>
      </w:r>
    </w:p>
    <w:bookmarkEnd w:id="177"/>
    <w:bookmarkStart w:name="z187" w:id="1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8"/>
    <w:bookmarkStart w:name="z188" w:id="1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9"/>
    <w:bookmarkStart w:name="z189" w:id="180"/>
    <w:p>
      <w:pPr>
        <w:spacing w:after="0"/>
        <w:ind w:left="0"/>
        <w:jc w:val="both"/>
      </w:pPr>
      <w:r>
        <w:rPr>
          <w:rFonts w:ascii="Times New Roman"/>
          <w:b w:val="false"/>
          <w:i w:val="false"/>
          <w:color w:val="000000"/>
          <w:sz w:val="28"/>
        </w:rPr>
        <w:t>
      3) предлагать поправки к проектам решений маслихата;</w:t>
      </w:r>
    </w:p>
    <w:bookmarkEnd w:id="180"/>
    <w:bookmarkStart w:name="z190" w:id="1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1"/>
    <w:bookmarkStart w:name="z191" w:id="182"/>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2"/>
    <w:bookmarkStart w:name="z192" w:id="183"/>
    <w:p>
      <w:pPr>
        <w:spacing w:after="0"/>
        <w:ind w:left="0"/>
        <w:jc w:val="left"/>
      </w:pPr>
      <w:r>
        <w:rPr>
          <w:rFonts w:ascii="Times New Roman"/>
          <w:b/>
          <w:i w:val="false"/>
          <w:color w:val="000000"/>
        </w:rPr>
        <w:t xml:space="preserve"> Глава 7. Правила депутатской этики</w:t>
      </w:r>
    </w:p>
    <w:bookmarkEnd w:id="183"/>
    <w:bookmarkStart w:name="z193" w:id="184"/>
    <w:p>
      <w:pPr>
        <w:spacing w:after="0"/>
        <w:ind w:left="0"/>
        <w:jc w:val="both"/>
      </w:pPr>
      <w:r>
        <w:rPr>
          <w:rFonts w:ascii="Times New Roman"/>
          <w:b w:val="false"/>
          <w:i w:val="false"/>
          <w:color w:val="000000"/>
          <w:sz w:val="28"/>
        </w:rPr>
        <w:t>
      63. Депутаты маслихата:</w:t>
      </w:r>
    </w:p>
    <w:bookmarkEnd w:id="184"/>
    <w:bookmarkStart w:name="z194"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195"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196"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197"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198" w:id="189"/>
    <w:p>
      <w:pPr>
        <w:spacing w:after="0"/>
        <w:ind w:left="0"/>
        <w:jc w:val="both"/>
      </w:pPr>
      <w:r>
        <w:rPr>
          <w:rFonts w:ascii="Times New Roman"/>
          <w:b w:val="false"/>
          <w:i w:val="false"/>
          <w:color w:val="000000"/>
          <w:sz w:val="28"/>
        </w:rPr>
        <w:t>
      5) не должны прерывать выступающих.</w:t>
      </w:r>
    </w:p>
    <w:bookmarkEnd w:id="189"/>
    <w:bookmarkStart w:name="z199" w:id="190"/>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200" w:id="191"/>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201" w:id="192"/>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2" w:id="193"/>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3" w:id="194"/>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04" w:id="195"/>
    <w:p>
      <w:pPr>
        <w:spacing w:after="0"/>
        <w:ind w:left="0"/>
        <w:jc w:val="left"/>
      </w:pPr>
      <w:r>
        <w:rPr>
          <w:rFonts w:ascii="Times New Roman"/>
          <w:b/>
          <w:i w:val="false"/>
          <w:color w:val="000000"/>
        </w:rPr>
        <w:t xml:space="preserve"> Глава 8. Повышение квалификации депутатов маслихата</w:t>
      </w:r>
    </w:p>
    <w:bookmarkEnd w:id="195"/>
    <w:bookmarkStart w:name="z205" w:id="196"/>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6"/>
    <w:bookmarkStart w:name="z206" w:id="197"/>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07" w:id="198"/>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8"/>
    <w:bookmarkStart w:name="z208" w:id="199"/>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09" w:id="200"/>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10" w:id="201"/>
    <w:p>
      <w:pPr>
        <w:spacing w:after="0"/>
        <w:ind w:left="0"/>
        <w:jc w:val="left"/>
      </w:pPr>
      <w:r>
        <w:rPr>
          <w:rFonts w:ascii="Times New Roman"/>
          <w:b/>
          <w:i w:val="false"/>
          <w:color w:val="000000"/>
        </w:rPr>
        <w:t xml:space="preserve"> Глава 9. Организация работы аппарата маслихата</w:t>
      </w:r>
    </w:p>
    <w:bookmarkEnd w:id="201"/>
    <w:bookmarkStart w:name="z211" w:id="202"/>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2" w:id="20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3"/>
    <w:bookmarkStart w:name="z213" w:id="20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4"/>
    <w:bookmarkStart w:name="z214" w:id="205"/>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5"/>
    <w:bookmarkStart w:name="z215" w:id="206"/>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6"/>
    <w:bookmarkStart w:name="z216" w:id="20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