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fa23" w14:textId="575f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Коксуского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Коксуского районного маслихата Алматинской области от 28 января 2022 года № 20-5. Утратило силу решением Коксуского районного маслихата области Жетісу от 14 апреля 2023 года № 2-10</w:t>
      </w:r>
    </w:p>
    <w:p>
      <w:pPr>
        <w:spacing w:after="0"/>
        <w:ind w:left="0"/>
        <w:jc w:val="both"/>
      </w:pPr>
      <w:bookmarkStart w:name="z7" w:id="0"/>
      <w:r>
        <w:rPr>
          <w:rFonts w:ascii="Times New Roman"/>
          <w:b w:val="false"/>
          <w:i w:val="false"/>
          <w:color w:val="ff0000"/>
          <w:sz w:val="28"/>
        </w:rPr>
        <w:t xml:space="preserve">
      Сноска. Утратило силу решением Коксуского районного маслихата области Жетісу от 14.04.2023 </w:t>
      </w:r>
      <w:r>
        <w:rPr>
          <w:rFonts w:ascii="Times New Roman"/>
          <w:b w:val="false"/>
          <w:i w:val="false"/>
          <w:color w:val="ff0000"/>
          <w:sz w:val="28"/>
        </w:rPr>
        <w:t>№ 2-10</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Указом Президента Республики Казахстан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маслихат Коксуского района РЕШИЛ:</w:t>
      </w:r>
    </w:p>
    <w:bookmarkStart w:name="z8" w:id="1"/>
    <w:p>
      <w:pPr>
        <w:spacing w:after="0"/>
        <w:ind w:left="0"/>
        <w:jc w:val="both"/>
      </w:pPr>
      <w:r>
        <w:rPr>
          <w:rFonts w:ascii="Times New Roman"/>
          <w:b w:val="false"/>
          <w:i w:val="false"/>
          <w:color w:val="000000"/>
          <w:sz w:val="28"/>
        </w:rPr>
        <w:t xml:space="preserve">
      1. Утвердить регламент маслихата Коксуского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Признать утратившим решение маслихата Коксуского района от 23 июля 2021 года № 8-1 "Об утверждении регламента маслихата Коксуского района".</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районного маслихата Кожабергенова Айдар Кожабековича.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Коксуского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Коксуского района от 28 января 2022 года № 20-5</w:t>
            </w:r>
          </w:p>
        </w:tc>
      </w:tr>
    </w:tbl>
    <w:bookmarkStart w:name="z13" w:id="4"/>
    <w:p>
      <w:pPr>
        <w:spacing w:after="0"/>
        <w:ind w:left="0"/>
        <w:jc w:val="left"/>
      </w:pPr>
      <w:r>
        <w:rPr>
          <w:rFonts w:ascii="Times New Roman"/>
          <w:b/>
          <w:i w:val="false"/>
          <w:color w:val="000000"/>
        </w:rPr>
        <w:t xml:space="preserve"> Типовой регламент маслихата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маслихата Коксуского района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7"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8" w:id="19"/>
    <w:p>
      <w:pPr>
        <w:spacing w:after="0"/>
        <w:ind w:left="0"/>
        <w:jc w:val="both"/>
      </w:pPr>
      <w:r>
        <w:rPr>
          <w:rFonts w:ascii="Times New Roman"/>
          <w:b w:val="false"/>
          <w:i w:val="false"/>
          <w:color w:val="000000"/>
          <w:sz w:val="28"/>
        </w:rPr>
        <w:t>
      Голосование осуществляется:</w:t>
      </w:r>
    </w:p>
    <w:bookmarkEnd w:id="19"/>
    <w:bookmarkStart w:name="z29"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0" w:id="21"/>
    <w:p>
      <w:pPr>
        <w:spacing w:after="0"/>
        <w:ind w:left="0"/>
        <w:jc w:val="both"/>
      </w:pPr>
      <w:r>
        <w:rPr>
          <w:rFonts w:ascii="Times New Roman"/>
          <w:b w:val="false"/>
          <w:i w:val="false"/>
          <w:color w:val="000000"/>
          <w:sz w:val="28"/>
        </w:rPr>
        <w:t>
      2) поднятием руки;</w:t>
      </w:r>
    </w:p>
    <w:bookmarkEnd w:id="21"/>
    <w:bookmarkStart w:name="z31" w:id="22"/>
    <w:p>
      <w:pPr>
        <w:spacing w:after="0"/>
        <w:ind w:left="0"/>
        <w:jc w:val="both"/>
      </w:pPr>
      <w:r>
        <w:rPr>
          <w:rFonts w:ascii="Times New Roman"/>
          <w:b w:val="false"/>
          <w:i w:val="false"/>
          <w:color w:val="000000"/>
          <w:sz w:val="28"/>
        </w:rPr>
        <w:t>
      3) с использованием бюллетеней.</w:t>
      </w:r>
    </w:p>
    <w:bookmarkEnd w:id="22"/>
    <w:bookmarkStart w:name="z32"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3"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4" w:id="25"/>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5"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6" w:id="27"/>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7"/>
    <w:bookmarkStart w:name="z37"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8" w:id="29"/>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9"/>
    <w:bookmarkStart w:name="z39"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0"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1"/>
    <w:bookmarkStart w:name="z41" w:id="32"/>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2"/>
    <w:bookmarkStart w:name="z42" w:id="3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3"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4" w:id="35"/>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5"/>
    <w:bookmarkStart w:name="z45" w:id="36"/>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6"/>
    <w:bookmarkStart w:name="z46"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7"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8" w:id="39"/>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9"/>
    <w:bookmarkStart w:name="z49" w:id="40"/>
    <w:p>
      <w:pPr>
        <w:spacing w:after="0"/>
        <w:ind w:left="0"/>
        <w:jc w:val="both"/>
      </w:pPr>
      <w:r>
        <w:rPr>
          <w:rFonts w:ascii="Times New Roman"/>
          <w:b w:val="false"/>
          <w:i w:val="false"/>
          <w:color w:val="000000"/>
          <w:sz w:val="28"/>
        </w:rPr>
        <w:t>
      14. По вопросам, относящимся к ведению маслихата, на сессии маслихата района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0"/>
    <w:bookmarkStart w:name="z50"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1"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2"/>
    <w:bookmarkStart w:name="z52"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3" w:id="44"/>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4"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5"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6"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7"/>
    <w:bookmarkStart w:name="z57"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8"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9"/>
    <w:bookmarkStart w:name="z59"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0"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61"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2"/>
    <w:bookmarkStart w:name="z62"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3"/>
    <w:bookmarkStart w:name="z63" w:id="54"/>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4"/>
    <w:bookmarkStart w:name="z64"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5"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66"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7"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8"/>
    <w:bookmarkStart w:name="z68"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9"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0"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1"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2"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3"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4"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5"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6"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7"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8"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9"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0"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1"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2"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3"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4"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5"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района и сельских округов.</w:t>
      </w:r>
    </w:p>
    <w:bookmarkEnd w:id="76"/>
    <w:bookmarkStart w:name="z86" w:id="77"/>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7"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88"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9"/>
    <w:bookmarkStart w:name="z89" w:id="80"/>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90" w:id="81"/>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маслихата района.</w:t>
      </w:r>
    </w:p>
    <w:bookmarkEnd w:id="81"/>
    <w:bookmarkStart w:name="z91"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2"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3" w:id="84"/>
    <w:p>
      <w:pPr>
        <w:spacing w:after="0"/>
        <w:ind w:left="0"/>
        <w:jc w:val="left"/>
      </w:pPr>
      <w:r>
        <w:rPr>
          <w:rFonts w:ascii="Times New Roman"/>
          <w:b/>
          <w:i w:val="false"/>
          <w:color w:val="000000"/>
        </w:rPr>
        <w:t xml:space="preserve"> Глава 4. Порядок заслушивания отчетов</w:t>
      </w:r>
    </w:p>
    <w:bookmarkEnd w:id="84"/>
    <w:bookmarkStart w:name="z94"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5"/>
    <w:bookmarkStart w:name="z95" w:id="86"/>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6"/>
    <w:bookmarkStart w:name="z96" w:id="87"/>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bookmarkEnd w:id="87"/>
    <w:bookmarkStart w:name="z97"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98"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99"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0" w:id="91"/>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1"/>
    <w:bookmarkStart w:name="z101"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2"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3"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4"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5"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06"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07"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8"/>
    <w:bookmarkStart w:name="z108" w:id="9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подтверждается протоколом собрания местного сообщества в соответствии со статьей 39-3 Закона.</w:t>
      </w:r>
    </w:p>
    <w:bookmarkEnd w:id="99"/>
    <w:bookmarkStart w:name="z109" w:id="100"/>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0"/>
    <w:bookmarkStart w:name="z110" w:id="101"/>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1"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2" w:id="103"/>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3"/>
    <w:bookmarkStart w:name="z113" w:id="10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4" w:id="105"/>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отчетных встречах группой депутатов, возглавляемой секретарем маслихата либо лицом, его замещающим, либо председателями постоянных комиссий.</w:t>
      </w:r>
    </w:p>
    <w:bookmarkEnd w:id="105"/>
    <w:bookmarkStart w:name="z115" w:id="106"/>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116" w:id="107"/>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7"/>
    <w:bookmarkStart w:name="z117"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18"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9"/>
    <w:bookmarkStart w:name="z119"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20"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21" w:id="112"/>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22"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3"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4" w:id="115"/>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25"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6"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27" w:id="118"/>
    <w:p>
      <w:pPr>
        <w:spacing w:after="0"/>
        <w:ind w:left="0"/>
        <w:jc w:val="left"/>
      </w:pPr>
      <w:r>
        <w:rPr>
          <w:rFonts w:ascii="Times New Roman"/>
          <w:b/>
          <w:i w:val="false"/>
          <w:color w:val="000000"/>
        </w:rPr>
        <w:t xml:space="preserve"> Параграф 1. Секретарь маслихата</w:t>
      </w:r>
    </w:p>
    <w:bookmarkEnd w:id="118"/>
    <w:bookmarkStart w:name="z128"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9"/>
    <w:bookmarkStart w:name="z129"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0" w:id="121"/>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1"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2" w:id="123"/>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3"/>
    <w:bookmarkStart w:name="z133" w:id="124"/>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4"/>
    <w:bookmarkStart w:name="z134" w:id="125"/>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5" w:id="126"/>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6" w:id="127"/>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27"/>
    <w:bookmarkStart w:name="z137"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38"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39"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30"/>
    <w:bookmarkStart w:name="z140"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1"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2" w:id="133"/>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3"/>
    <w:bookmarkStart w:name="z143"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4"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45"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46"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7"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8"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49"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0"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1"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2" w:id="143"/>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153"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председатели соответствующих комиссий.</w:t>
      </w:r>
    </w:p>
    <w:bookmarkEnd w:id="146"/>
    <w:bookmarkStart w:name="z156"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57"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8"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59"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0"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1" w:id="152"/>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2"/>
    <w:bookmarkStart w:name="z162" w:id="153"/>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3" w:id="154"/>
    <w:p>
      <w:pPr>
        <w:spacing w:after="0"/>
        <w:ind w:left="0"/>
        <w:jc w:val="left"/>
      </w:pPr>
      <w:r>
        <w:rPr>
          <w:rFonts w:ascii="Times New Roman"/>
          <w:b/>
          <w:i w:val="false"/>
          <w:color w:val="000000"/>
        </w:rPr>
        <w:t xml:space="preserve"> Параграф 4. Счетная комиссия маслихата</w:t>
      </w:r>
    </w:p>
    <w:bookmarkEnd w:id="154"/>
    <w:bookmarkStart w:name="z164" w:id="155"/>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5"/>
    <w:bookmarkStart w:name="z165" w:id="15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6"/>
    <w:bookmarkStart w:name="z166" w:id="15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7"/>
    <w:bookmarkStart w:name="z167" w:id="158"/>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8"/>
    <w:bookmarkStart w:name="z168" w:id="15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9"/>
    <w:bookmarkStart w:name="z169" w:id="160"/>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60"/>
    <w:bookmarkStart w:name="z170" w:id="161"/>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1"/>
    <w:bookmarkStart w:name="z171" w:id="16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4"/>
    <w:bookmarkStart w:name="z174" w:id="16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5"/>
    <w:bookmarkStart w:name="z175" w:id="16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6"/>
    <w:bookmarkStart w:name="z176" w:id="16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7"/>
    <w:bookmarkStart w:name="z177" w:id="16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8"/>
    <w:bookmarkStart w:name="z178" w:id="16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9"/>
    <w:bookmarkStart w:name="z179" w:id="17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0"/>
    <w:bookmarkStart w:name="z180" w:id="17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1"/>
    <w:bookmarkStart w:name="z181" w:id="17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2"/>
    <w:bookmarkStart w:name="z182" w:id="173"/>
    <w:p>
      <w:pPr>
        <w:spacing w:after="0"/>
        <w:ind w:left="0"/>
        <w:jc w:val="left"/>
      </w:pPr>
      <w:r>
        <w:rPr>
          <w:rFonts w:ascii="Times New Roman"/>
          <w:b/>
          <w:i w:val="false"/>
          <w:color w:val="000000"/>
        </w:rPr>
        <w:t xml:space="preserve"> Параграф 5. Депутатские объединения в маслихатах</w:t>
      </w:r>
    </w:p>
    <w:bookmarkEnd w:id="173"/>
    <w:bookmarkStart w:name="z183" w:id="1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4"/>
    <w:bookmarkStart w:name="z184" w:id="1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5"/>
    <w:bookmarkStart w:name="z185" w:id="176"/>
    <w:p>
      <w:pPr>
        <w:spacing w:after="0"/>
        <w:ind w:left="0"/>
        <w:jc w:val="both"/>
      </w:pPr>
      <w:r>
        <w:rPr>
          <w:rFonts w:ascii="Times New Roman"/>
          <w:b w:val="false"/>
          <w:i w:val="false"/>
          <w:color w:val="000000"/>
          <w:sz w:val="28"/>
        </w:rPr>
        <w:t>
      62. Члены депутатских объединений могут:</w:t>
      </w:r>
    </w:p>
    <w:bookmarkEnd w:id="176"/>
    <w:bookmarkStart w:name="z186" w:id="1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7"/>
    <w:bookmarkStart w:name="z187" w:id="1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8"/>
    <w:bookmarkStart w:name="z188" w:id="179"/>
    <w:p>
      <w:pPr>
        <w:spacing w:after="0"/>
        <w:ind w:left="0"/>
        <w:jc w:val="both"/>
      </w:pPr>
      <w:r>
        <w:rPr>
          <w:rFonts w:ascii="Times New Roman"/>
          <w:b w:val="false"/>
          <w:i w:val="false"/>
          <w:color w:val="000000"/>
          <w:sz w:val="28"/>
        </w:rPr>
        <w:t>
      3) предлагать поправки к проектам решений маслихата;</w:t>
      </w:r>
    </w:p>
    <w:bookmarkEnd w:id="179"/>
    <w:bookmarkStart w:name="z189" w:id="1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0"/>
    <w:bookmarkStart w:name="z190" w:id="181"/>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1"/>
    <w:bookmarkStart w:name="z191" w:id="182"/>
    <w:p>
      <w:pPr>
        <w:spacing w:after="0"/>
        <w:ind w:left="0"/>
        <w:jc w:val="left"/>
      </w:pPr>
      <w:r>
        <w:rPr>
          <w:rFonts w:ascii="Times New Roman"/>
          <w:b/>
          <w:i w:val="false"/>
          <w:color w:val="000000"/>
        </w:rPr>
        <w:t xml:space="preserve"> Глава 7. Правила депутатской этики</w:t>
      </w:r>
    </w:p>
    <w:bookmarkEnd w:id="182"/>
    <w:bookmarkStart w:name="z192" w:id="183"/>
    <w:p>
      <w:pPr>
        <w:spacing w:after="0"/>
        <w:ind w:left="0"/>
        <w:jc w:val="both"/>
      </w:pPr>
      <w:r>
        <w:rPr>
          <w:rFonts w:ascii="Times New Roman"/>
          <w:b w:val="false"/>
          <w:i w:val="false"/>
          <w:color w:val="000000"/>
          <w:sz w:val="28"/>
        </w:rPr>
        <w:t>
      64. Депутаты маслихата:</w:t>
      </w:r>
    </w:p>
    <w:bookmarkEnd w:id="183"/>
    <w:bookmarkStart w:name="z193"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194"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195"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196"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197" w:id="188"/>
    <w:p>
      <w:pPr>
        <w:spacing w:after="0"/>
        <w:ind w:left="0"/>
        <w:jc w:val="both"/>
      </w:pPr>
      <w:r>
        <w:rPr>
          <w:rFonts w:ascii="Times New Roman"/>
          <w:b w:val="false"/>
          <w:i w:val="false"/>
          <w:color w:val="000000"/>
          <w:sz w:val="28"/>
        </w:rPr>
        <w:t>
      5) не должны прерывать выступающих.</w:t>
      </w:r>
    </w:p>
    <w:bookmarkEnd w:id="188"/>
    <w:bookmarkStart w:name="z198"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199"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200"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201"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202" w:id="193"/>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203"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204" w:id="195"/>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205"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206" w:id="197"/>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7"/>
    <w:bookmarkStart w:name="z207"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208"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209"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210"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211" w:id="202"/>
    <w:p>
      <w:pPr>
        <w:spacing w:after="0"/>
        <w:ind w:left="0"/>
        <w:jc w:val="both"/>
      </w:pPr>
      <w:r>
        <w:rPr>
          <w:rFonts w:ascii="Times New Roman"/>
          <w:b w:val="false"/>
          <w:i w:val="false"/>
          <w:color w:val="000000"/>
          <w:sz w:val="28"/>
        </w:rPr>
        <w:t xml:space="preserve">
      Аппарат маслихата является государственным учреждением, содержащимся за счет средств местного бюджета. </w:t>
      </w:r>
    </w:p>
    <w:bookmarkEnd w:id="202"/>
    <w:bookmarkStart w:name="z212" w:id="203"/>
    <w:p>
      <w:pPr>
        <w:spacing w:after="0"/>
        <w:ind w:left="0"/>
        <w:jc w:val="both"/>
      </w:pPr>
      <w:r>
        <w:rPr>
          <w:rFonts w:ascii="Times New Roman"/>
          <w:b w:val="false"/>
          <w:i w:val="false"/>
          <w:color w:val="000000"/>
          <w:sz w:val="28"/>
        </w:rPr>
        <w:t xml:space="preserve">
      Положение об аппарате маслихата утверждается маслихатом. </w:t>
      </w:r>
    </w:p>
    <w:bookmarkEnd w:id="203"/>
    <w:bookmarkStart w:name="z213" w:id="204"/>
    <w:p>
      <w:pPr>
        <w:spacing w:after="0"/>
        <w:ind w:left="0"/>
        <w:jc w:val="both"/>
      </w:pPr>
      <w:r>
        <w:rPr>
          <w:rFonts w:ascii="Times New Roman"/>
          <w:b w:val="false"/>
          <w:i w:val="false"/>
          <w:color w:val="000000"/>
          <w:sz w:val="28"/>
        </w:rPr>
        <w:t xml:space="preserve">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p>
    <w:bookmarkEnd w:id="204"/>
    <w:bookmarkStart w:name="z214" w:id="205"/>
    <w:p>
      <w:pPr>
        <w:spacing w:after="0"/>
        <w:ind w:left="0"/>
        <w:jc w:val="both"/>
      </w:pPr>
      <w:r>
        <w:rPr>
          <w:rFonts w:ascii="Times New Roman"/>
          <w:b w:val="false"/>
          <w:i w:val="false"/>
          <w:color w:val="000000"/>
          <w:sz w:val="28"/>
        </w:rPr>
        <w:t xml:space="preserve">
      77. Деятельность государственных служащих аппарата маслихата осуществляется в соответствии с законодательством Республики Казахстан. </w:t>
      </w:r>
    </w:p>
    <w:bookmarkEnd w:id="205"/>
    <w:bookmarkStart w:name="z215" w:id="206"/>
    <w:p>
      <w:pPr>
        <w:spacing w:after="0"/>
        <w:ind w:left="0"/>
        <w:jc w:val="both"/>
      </w:pPr>
      <w:r>
        <w:rPr>
          <w:rFonts w:ascii="Times New Roman"/>
          <w:b w:val="false"/>
          <w:i w:val="false"/>
          <w:color w:val="000000"/>
          <w:sz w:val="28"/>
        </w:rPr>
        <w:t xml:space="preserve">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