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6ac0" w14:textId="8126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2021 года № 12-59 "Об областном бюджете Алматинской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13 декабря 2022 года № 31-145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2022-2024 годы" от 14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12-59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161 872)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2022-2024 годы согласно приложениям 1, 2 и 3 к настоящему решению соответственно,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788 763 679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128 874 198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6 236 539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55 038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653 597 904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806 304 483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397 925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10 503 298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10 105 373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3 727 148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3 727 148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21 665 877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21 665 877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9 695 989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10 951 517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22 921 405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2022 год поступления трансфертов из районных бюджетов, бюджетов городов областного значения в связи с изменением законодательства в сумме 81 808 056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бюджета города областного значения определяется на основании постановления акимата Алматинской области.";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2022 год на проведение мероприятий по охране окружающей среды и развития объектов в сумме 781 250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Предусмотреть в областном бюджете на 2022 год на обеспечение функционирования автомобильных дорог и развитие транспортной инфраструктуры в сумме 29 530 053 тысяч тенге.".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13 декабря 2022 года № 31-145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14 декабря 2021 года № 12-59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653 597 904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413 212 326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413 212 326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241 402 963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203 052 185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-21 665 877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