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e2fe" w14:textId="40be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на территории населенных пунктов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ноября 2022 года № 30-142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20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№ 28138),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и выгула домашних животных по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и постоянную комиссию Алматинского областного маслихата по вопросам сельского хозяйства, земельных отношений, ветеринарии и экологии.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маслихата от ___________2022 года № ______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на территории населенных пунктов Алматинской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Типовые правила содержания и выгула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содержания и выгула домашних животных.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домашних животных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домашних животных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 длины не превышающего 2 (два) метра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 намордник на собаку и регулирует подходящую длину поводка в местах выгула, установленными местными исполнительными органами;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выгул домашнего животного, не создавая беспокойства и помех окружающим;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улицы, вблизи магистралей на домашнее животное надевается намордник и берется на короткий поводок не превышающего 1,5 (полутора) метра, во избежание дорожно-транспортных происшествий и его гибели на проезжей части;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запрещающих надписей, на собаку надевается намордник и берется на короткий поводок не превышающего 1,5 (полутора) метра;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собаку на привязи и в наморднике на коротком поводке не превышающего 1,5 (полутора) метра, исключающее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нарушение общественного порядка, не возникает опасность для здоровья собаки и помех для свободы ее движений.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организаций (объединений), в помещения детских, образовательных, медицинских организаций.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областей, городов республиканского значения, столицы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