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7308" w14:textId="6877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городского бюджета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16449,0 тысяч тенге; поступления трансфертов – 221072,4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Шалкар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–70000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Шалкар на 2023 год поступление текущего целевого трансферта из районного бюджета в сумме 221072,4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программ, не подлежащих секвестру в процессе исполнения городского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Шалкарского районного маслихата Актюбинской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