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04e7" w14:textId="bd00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Шалкарского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25 марта 2022 года № 173. Утратило силу решением Шалкарского районного маслихата Актюбинской области от 29 декабря 2022 года № 362</w:t>
      </w:r>
    </w:p>
    <w:p>
      <w:pPr>
        <w:spacing w:after="0"/>
        <w:ind w:left="0"/>
        <w:jc w:val="both"/>
      </w:pPr>
      <w:r>
        <w:rPr>
          <w:rFonts w:ascii="Times New Roman"/>
          <w:b w:val="false"/>
          <w:i w:val="false"/>
          <w:color w:val="ff0000"/>
          <w:sz w:val="28"/>
        </w:rPr>
        <w:t xml:space="preserve">
      Сноска. Утратило силу решением Шалкарского районного маслихата Актюбинской области от 29.12.2022 </w:t>
      </w:r>
      <w:r>
        <w:rPr>
          <w:rFonts w:ascii="Times New Roman"/>
          <w:b w:val="false"/>
          <w:i w:val="false"/>
          <w:color w:val="ff0000"/>
          <w:sz w:val="28"/>
        </w:rPr>
        <w:t>№ 362</w:t>
      </w:r>
      <w:r>
        <w:rPr>
          <w:rFonts w:ascii="Times New Roman"/>
          <w:b w:val="false"/>
          <w:i w:val="false"/>
          <w:color w:val="ff0000"/>
          <w:sz w:val="28"/>
        </w:rPr>
        <w:t xml:space="preserve"> (вводится в действие с 01.01.2023).</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Шалкарского района.</w:t>
      </w:r>
    </w:p>
    <w:bookmarkEnd w:id="1"/>
    <w:bookmarkStart w:name="z4" w:id="2"/>
    <w:p>
      <w:pPr>
        <w:spacing w:after="0"/>
        <w:ind w:left="0"/>
        <w:jc w:val="both"/>
      </w:pPr>
      <w:r>
        <w:rPr>
          <w:rFonts w:ascii="Times New Roman"/>
          <w:b w:val="false"/>
          <w:i w:val="false"/>
          <w:color w:val="000000"/>
          <w:sz w:val="28"/>
        </w:rPr>
        <w:t>
      2. Отменить решение Шалкарского районного маслихата от 27 августа 2021 года № 87 "Об утверждении Регламента маслихата Шалкарского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Шалкарского районного маслихата № 173 от 25 марта 2022 года</w:t>
            </w:r>
          </w:p>
        </w:tc>
      </w:tr>
    </w:tbl>
    <w:bookmarkStart w:name="z7" w:id="4"/>
    <w:p>
      <w:pPr>
        <w:spacing w:after="0"/>
        <w:ind w:left="0"/>
        <w:jc w:val="left"/>
      </w:pPr>
      <w:r>
        <w:rPr>
          <w:rFonts w:ascii="Times New Roman"/>
          <w:b/>
          <w:i w:val="false"/>
          <w:color w:val="000000"/>
        </w:rPr>
        <w:t xml:space="preserve"> РЕГЛАМЕНТ маслихата Шалкарского района </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маслихата Шалкарского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 </w:t>
      </w:r>
    </w:p>
    <w:bookmarkEnd w:id="7"/>
    <w:p>
      <w:pPr>
        <w:spacing w:after="0"/>
        <w:ind w:left="0"/>
        <w:jc w:val="left"/>
      </w:pPr>
      <w:r>
        <w:rPr>
          <w:rFonts w:ascii="Times New Roman"/>
          <w:b/>
          <w:i w:val="false"/>
          <w:color w:val="000000"/>
        </w:rPr>
        <w:t xml:space="preserve"> Глава 2. Порядок проведения сессии маслихата</w:t>
      </w:r>
    </w:p>
    <w:bookmarkStart w:name="z1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2"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3" w:id="10"/>
    <w:p>
      <w:pPr>
        <w:spacing w:after="0"/>
        <w:ind w:left="0"/>
        <w:jc w:val="both"/>
      </w:pPr>
      <w:r>
        <w:rPr>
          <w:rFonts w:ascii="Times New Roman"/>
          <w:b w:val="false"/>
          <w:i w:val="false"/>
          <w:color w:val="000000"/>
          <w:sz w:val="28"/>
        </w:rPr>
        <w:t>
      6. Председатель районной территрориальной избирательной комиссии открывает первую сессию маслихата и ведет еҰ до избрания секретаря маслихата. Председатель районной территрориальной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0"/>
    <w:bookmarkStart w:name="z14" w:id="11"/>
    <w:p>
      <w:pPr>
        <w:spacing w:after="0"/>
        <w:ind w:left="0"/>
        <w:jc w:val="both"/>
      </w:pPr>
      <w:r>
        <w:rPr>
          <w:rFonts w:ascii="Times New Roman"/>
          <w:b w:val="false"/>
          <w:i w:val="false"/>
          <w:color w:val="000000"/>
          <w:sz w:val="28"/>
        </w:rPr>
        <w:t>
      7. Маслихат принимает решения голосованием.</w:t>
      </w:r>
    </w:p>
    <w:bookmarkEnd w:id="11"/>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вопросом оглашаются секретарем маслихата или лицом, его замещающим,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5" w:id="12"/>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1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3"/>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w:t>
      </w:r>
    </w:p>
    <w:bookmarkEnd w:id="1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 - ресурсе районного маслихата.</w:t>
      </w:r>
    </w:p>
    <w:bookmarkEnd w:id="14"/>
    <w:p>
      <w:pPr>
        <w:spacing w:after="0"/>
        <w:ind w:left="0"/>
        <w:jc w:val="both"/>
      </w:pPr>
      <w:r>
        <w:rPr>
          <w:rFonts w:ascii="Times New Roman"/>
          <w:b w:val="false"/>
          <w:i w:val="false"/>
          <w:color w:val="000000"/>
          <w:sz w:val="28"/>
        </w:rPr>
        <w:t>
      Информация должна быть размещена на интернет - ресурсе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5"/>
    <w:bookmarkStart w:name="z19" w:id="16"/>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7"/>
    <w:p>
      <w:pPr>
        <w:spacing w:after="0"/>
        <w:ind w:left="0"/>
        <w:jc w:val="both"/>
      </w:pPr>
      <w:r>
        <w:rPr>
          <w:rFonts w:ascii="Times New Roman"/>
          <w:b w:val="false"/>
          <w:i w:val="false"/>
          <w:color w:val="000000"/>
          <w:sz w:val="28"/>
        </w:rPr>
        <w:t xml:space="preserve">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района. </w:t>
      </w:r>
    </w:p>
    <w:bookmarkEnd w:id="17"/>
    <w:bookmarkStart w:name="z21" w:id="18"/>
    <w:p>
      <w:pPr>
        <w:spacing w:after="0"/>
        <w:ind w:left="0"/>
        <w:jc w:val="both"/>
      </w:pPr>
      <w:r>
        <w:rPr>
          <w:rFonts w:ascii="Times New Roman"/>
          <w:b w:val="false"/>
          <w:i w:val="false"/>
          <w:color w:val="000000"/>
          <w:sz w:val="28"/>
        </w:rPr>
        <w:t>
      14. По вопросом, относящимся к ведению маслихата, на сессии районного маслихата приглашаются акимы района,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18"/>
    <w:bookmarkStart w:name="z22" w:id="1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Start w:name="z23" w:id="20"/>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1"/>
    <w:p>
      <w:pPr>
        <w:spacing w:after="0"/>
        <w:ind w:left="0"/>
        <w:jc w:val="both"/>
      </w:pPr>
      <w:r>
        <w:rPr>
          <w:rFonts w:ascii="Times New Roman"/>
          <w:b w:val="false"/>
          <w:i w:val="false"/>
          <w:color w:val="000000"/>
          <w:sz w:val="28"/>
        </w:rPr>
        <w:t>
      17. Регламент выступлений на заседаниях маслихата для докладов до 35-40 минут, содокладов – до 15 минут, выступлений в прениях - до 10-ти минут и по порядку ведения заседания, обсуждения кандидатур, голосования, справок и вопросов - до 3-х минут. Докладчикам и содокладчикам отводится время для ответов на вопросы не более 10-ти минут.</w:t>
      </w:r>
    </w:p>
    <w:bookmarkEnd w:id="21"/>
    <w:p>
      <w:pPr>
        <w:spacing w:after="0"/>
        <w:ind w:left="0"/>
        <w:jc w:val="both"/>
      </w:pPr>
      <w:r>
        <w:rPr>
          <w:rFonts w:ascii="Times New Roman"/>
          <w:b w:val="false"/>
          <w:i w:val="false"/>
          <w:color w:val="000000"/>
          <w:sz w:val="28"/>
        </w:rPr>
        <w:t>
      В случае, если выступающий превысил отведенное время, секретарь маслихата прерывает его выступление или с большинства присутствующих на заседании депутатов продлевает время для выступления.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Start w:name="z25" w:id="2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 </w:t>
      </w:r>
    </w:p>
    <w:p>
      <w:pPr>
        <w:spacing w:after="0"/>
        <w:ind w:left="0"/>
        <w:jc w:val="left"/>
      </w:pPr>
      <w:r>
        <w:rPr>
          <w:rFonts w:ascii="Times New Roman"/>
          <w:b/>
          <w:i w:val="false"/>
          <w:color w:val="000000"/>
        </w:rPr>
        <w:t xml:space="preserve"> Глава 3. Порядок принятия актов маслихата</w:t>
      </w:r>
    </w:p>
    <w:bookmarkStart w:name="z26" w:id="23"/>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3"/>
    <w:bookmarkStart w:name="z27" w:id="24"/>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2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маслихата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28" w:id="2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предусмотранных законодательством.</w:t>
      </w:r>
    </w:p>
    <w:bookmarkEnd w:id="25"/>
    <w:bookmarkStart w:name="z29" w:id="2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w:t>
      </w:r>
    </w:p>
    <w:bookmarkEnd w:id="26"/>
    <w:bookmarkStart w:name="z30" w:id="2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7"/>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решений, могут изложить свои мнения до начала общих прений по рассматриваемому вопросу.</w:t>
      </w:r>
    </w:p>
    <w:bookmarkStart w:name="z31" w:id="28"/>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8"/>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2" w:id="29"/>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w:t>
      </w:r>
    </w:p>
    <w:bookmarkEnd w:id="29"/>
    <w:p>
      <w:pPr>
        <w:spacing w:after="0"/>
        <w:ind w:left="0"/>
        <w:jc w:val="both"/>
      </w:pPr>
      <w:r>
        <w:rPr>
          <w:rFonts w:ascii="Times New Roman"/>
          <w:b w:val="false"/>
          <w:i w:val="false"/>
          <w:color w:val="000000"/>
          <w:sz w:val="28"/>
        </w:rPr>
        <w:t>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0"/>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4" w:id="3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5" w:id="3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2"/>
    <w:p>
      <w:pPr>
        <w:spacing w:after="0"/>
        <w:ind w:left="0"/>
        <w:jc w:val="both"/>
      </w:pPr>
      <w:r>
        <w:rPr>
          <w:rFonts w:ascii="Times New Roman"/>
          <w:b w:val="false"/>
          <w:i w:val="false"/>
          <w:color w:val="000000"/>
          <w:sz w:val="28"/>
        </w:rPr>
        <w:t>
      Проект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6" w:id="33"/>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создает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города,сельских округов.</w:t>
      </w:r>
    </w:p>
    <w:bookmarkEnd w:id="33"/>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территория</w:t>
      </w:r>
    </w:p>
    <w:p>
      <w:pPr>
        <w:spacing w:after="0"/>
        <w:ind w:left="0"/>
        <w:jc w:val="both"/>
      </w:pPr>
      <w:r>
        <w:rPr>
          <w:rFonts w:ascii="Times New Roman"/>
          <w:b w:val="false"/>
          <w:i w:val="false"/>
          <w:color w:val="000000"/>
          <w:sz w:val="28"/>
        </w:rPr>
        <w:t>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города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города и сельских округов отдельными решениями маслихата района.</w:t>
      </w:r>
    </w:p>
    <w:bookmarkStart w:name="z37" w:id="3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4"/>
    <w:bookmarkStart w:name="z38" w:id="35"/>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5"/>
    <w:p>
      <w:pPr>
        <w:spacing w:after="0"/>
        <w:ind w:left="0"/>
        <w:jc w:val="left"/>
      </w:pPr>
      <w:r>
        <w:rPr>
          <w:rFonts w:ascii="Times New Roman"/>
          <w:b/>
          <w:i w:val="false"/>
          <w:color w:val="000000"/>
        </w:rPr>
        <w:t xml:space="preserve"> Глава 4. Порядок заслушивания отчетов</w:t>
      </w:r>
    </w:p>
    <w:bookmarkStart w:name="z39" w:id="3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36"/>
    <w:bookmarkStart w:name="z40" w:id="3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3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пердоставляется акиму района.</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 – территориальной единицы за истекший год, достижении ключевых показателей программ развития регионов, задачах и основных направления дальнейшего развития региона, процессе формирование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менение.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1" w:id="38"/>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замещаюшее, ставит на голосование вопрос:</w:t>
      </w:r>
    </w:p>
    <w:bookmarkEnd w:id="38"/>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2" w:id="39"/>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39"/>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3" w:id="4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4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4" w:id="41"/>
    <w:p>
      <w:pPr>
        <w:spacing w:after="0"/>
        <w:ind w:left="0"/>
        <w:jc w:val="both"/>
      </w:pPr>
      <w:r>
        <w:rPr>
          <w:rFonts w:ascii="Times New Roman"/>
          <w:b w:val="false"/>
          <w:i w:val="false"/>
          <w:color w:val="000000"/>
          <w:sz w:val="28"/>
        </w:rPr>
        <w:t>
      37. Отчеты ревизионных комиссий областей об исполнении бюджета рассматриваются маслихатом ежегодно.</w:t>
      </w:r>
    </w:p>
    <w:bookmarkEnd w:id="41"/>
    <w:bookmarkStart w:name="z45" w:id="4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2"/>
    <w:bookmarkStart w:name="z46" w:id="43"/>
    <w:p>
      <w:pPr>
        <w:spacing w:after="0"/>
        <w:ind w:left="0"/>
        <w:jc w:val="both"/>
      </w:pPr>
      <w:r>
        <w:rPr>
          <w:rFonts w:ascii="Times New Roman"/>
          <w:b w:val="false"/>
          <w:i w:val="false"/>
          <w:color w:val="000000"/>
          <w:sz w:val="28"/>
        </w:rPr>
        <w:t>
      39. Отчет маслихата района представляется населению не реже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43"/>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председателей постоянных комиссий перед населением начинается кратким вступительным словом акима района по повестке дня.</w:t>
      </w:r>
    </w:p>
    <w:p>
      <w:pPr>
        <w:spacing w:after="0"/>
        <w:ind w:left="0"/>
        <w:jc w:val="both"/>
      </w:pPr>
      <w:r>
        <w:rPr>
          <w:rFonts w:ascii="Times New Roman"/>
          <w:b w:val="false"/>
          <w:i w:val="false"/>
          <w:color w:val="000000"/>
          <w:sz w:val="28"/>
        </w:rPr>
        <w:t>
      После акима района слово предоставляется секретарю маслихата (либо лицу, его замещающему), либо председателю постоянной комиссии.</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p>
      <w:pPr>
        <w:spacing w:after="0"/>
        <w:ind w:left="0"/>
        <w:jc w:val="left"/>
      </w:pPr>
      <w:r>
        <w:rPr>
          <w:rFonts w:ascii="Times New Roman"/>
          <w:b/>
          <w:i w:val="false"/>
          <w:color w:val="000000"/>
        </w:rPr>
        <w:t xml:space="preserve"> Глава 5. Порядок рассмотрения депутатских запросов</w:t>
      </w:r>
    </w:p>
    <w:bookmarkStart w:name="z47" w:id="44"/>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4"/>
    <w:bookmarkStart w:name="z48" w:id="45"/>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5"/>
    <w:bookmarkStart w:name="z49" w:id="46"/>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6"/>
    <w:bookmarkStart w:name="z50" w:id="47"/>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47"/>
    <w:bookmarkStart w:name="z51" w:id="48"/>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48"/>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 Секретарь маслихата</w:t>
      </w:r>
    </w:p>
    <w:bookmarkStart w:name="z52" w:id="4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4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w:t>
      </w:r>
    </w:p>
    <w:p>
      <w:pPr>
        <w:spacing w:after="0"/>
        <w:ind w:left="0"/>
        <w:jc w:val="both"/>
      </w:pPr>
      <w:r>
        <w:rPr>
          <w:rFonts w:ascii="Times New Roman"/>
          <w:b w:val="false"/>
          <w:i w:val="false"/>
          <w:color w:val="000000"/>
          <w:sz w:val="28"/>
        </w:rPr>
        <w:t>
      Кандидат считается избранным на должность секретаря маслихата, если в результате открытого или тайного голосование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3" w:id="50"/>
    <w:p>
      <w:pPr>
        <w:spacing w:after="0"/>
        <w:ind w:left="0"/>
        <w:jc w:val="both"/>
      </w:pPr>
      <w:r>
        <w:rPr>
          <w:rFonts w:ascii="Times New Roman"/>
          <w:b w:val="false"/>
          <w:i w:val="false"/>
          <w:color w:val="000000"/>
          <w:sz w:val="28"/>
        </w:rPr>
        <w:t>
      46. При отсутствии секретря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0"/>
    <w:bookmarkStart w:name="z54" w:id="51"/>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голосовнии на сессии маслихата голоса депутатов разделяются поровну.</w:t>
      </w:r>
    </w:p>
    <w:bookmarkEnd w:id="51"/>
    <w:bookmarkStart w:name="z55" w:id="52"/>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проводятся в порядке, установленном Законом и настоящим Регламентом.</w:t>
      </w:r>
    </w:p>
    <w:bookmarkEnd w:id="52"/>
    <w:p>
      <w:pPr>
        <w:spacing w:after="0"/>
        <w:ind w:left="0"/>
        <w:jc w:val="left"/>
      </w:pPr>
      <w:r>
        <w:rPr>
          <w:rFonts w:ascii="Times New Roman"/>
          <w:b/>
          <w:i w:val="false"/>
          <w:color w:val="000000"/>
        </w:rPr>
        <w:t xml:space="preserve"> Параграф 2. Постоянные и временные комиссии маслихата</w:t>
      </w:r>
    </w:p>
    <w:bookmarkStart w:name="z56" w:id="53"/>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5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7" w:id="5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54"/>
    <w:bookmarkStart w:name="z58" w:id="5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комиссии.Состав, задачи, сроки полномочий и права временных комиссий определяются маслихатом при их образовании.</w:t>
      </w:r>
    </w:p>
    <w:bookmarkEnd w:id="55"/>
    <w:bookmarkStart w:name="z59" w:id="5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5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сотрудников аппарата маслихата и подписывается депутатом, председательствовавшим на публичных слушаниях.</w:t>
      </w:r>
    </w:p>
    <w:bookmarkStart w:name="z60" w:id="57"/>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5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комиссий-председатели соответствующих комиссий.</w:t>
      </w:r>
    </w:p>
    <w:p>
      <w:pPr>
        <w:spacing w:after="0"/>
        <w:ind w:left="0"/>
        <w:jc w:val="left"/>
      </w:pPr>
      <w:r>
        <w:rPr>
          <w:rFonts w:ascii="Times New Roman"/>
          <w:b/>
          <w:i w:val="false"/>
          <w:color w:val="000000"/>
        </w:rPr>
        <w:t xml:space="preserve"> Параграф 3. Председатель постоянной комиссии маслихата</w:t>
      </w:r>
    </w:p>
    <w:bookmarkStart w:name="z61" w:id="5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5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болле двух кандидатур и ни одно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комиссия голоса депутатов разделятся поровну.</w:t>
      </w:r>
    </w:p>
    <w:bookmarkStart w:name="z62" w:id="59"/>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59"/>
    <w:bookmarkStart w:name="z63" w:id="60"/>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о законодательством Республики Казахстан, насоящим Регламентом в решением маслихата.</w:t>
      </w:r>
    </w:p>
    <w:bookmarkEnd w:id="60"/>
    <w:p>
      <w:pPr>
        <w:spacing w:after="0"/>
        <w:ind w:left="0"/>
        <w:jc w:val="left"/>
      </w:pPr>
      <w:r>
        <w:rPr>
          <w:rFonts w:ascii="Times New Roman"/>
          <w:b/>
          <w:i w:val="false"/>
          <w:color w:val="000000"/>
        </w:rPr>
        <w:t xml:space="preserve"> Парагараф 4. Счетная комиссия маслихата</w:t>
      </w:r>
    </w:p>
    <w:bookmarkStart w:name="z64" w:id="61"/>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61"/>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составы счетной комиссий.</w:t>
      </w:r>
    </w:p>
    <w:p>
      <w:pPr>
        <w:spacing w:after="0"/>
        <w:ind w:left="0"/>
        <w:jc w:val="both"/>
      </w:pPr>
      <w:r>
        <w:rPr>
          <w:rFonts w:ascii="Times New Roman"/>
          <w:b w:val="false"/>
          <w:i w:val="false"/>
          <w:color w:val="000000"/>
          <w:sz w:val="28"/>
        </w:rPr>
        <w:t>
      Маслихат в праве включить в состав данной комиссии работников аппарата маслихата, государственных органов и других организаций.</w:t>
      </w:r>
    </w:p>
    <w:bookmarkStart w:name="z65" w:id="62"/>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6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Start w:name="z66" w:id="63"/>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лиц-также бюллетении, в которых отмечено более одной кандидатуры на одну должность.Фамилии,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p>
      <w:pPr>
        <w:spacing w:after="0"/>
        <w:ind w:left="0"/>
        <w:jc w:val="left"/>
      </w:pPr>
      <w:r>
        <w:rPr>
          <w:rFonts w:ascii="Times New Roman"/>
          <w:b/>
          <w:i w:val="false"/>
          <w:color w:val="000000"/>
        </w:rPr>
        <w:t xml:space="preserve"> Параграф 5. Депутатские объединения в маслихатах</w:t>
      </w:r>
    </w:p>
    <w:bookmarkStart w:name="z67" w:id="6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объединения.Депутат имеет право состоять только в одной депутатской фракции.</w:t>
      </w:r>
    </w:p>
    <w:bookmarkEnd w:id="64"/>
    <w:bookmarkStart w:name="z68" w:id="6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5"/>
    <w:bookmarkStart w:name="z69" w:id="66"/>
    <w:p>
      <w:pPr>
        <w:spacing w:after="0"/>
        <w:ind w:left="0"/>
        <w:jc w:val="both"/>
      </w:pPr>
      <w:r>
        <w:rPr>
          <w:rFonts w:ascii="Times New Roman"/>
          <w:b w:val="false"/>
          <w:i w:val="false"/>
          <w:color w:val="000000"/>
          <w:sz w:val="28"/>
        </w:rPr>
        <w:t>
      62. Члены депутатских объединений могут:</w:t>
      </w:r>
    </w:p>
    <w:bookmarkEnd w:id="6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0" w:id="6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67"/>
    <w:p>
      <w:pPr>
        <w:spacing w:after="0"/>
        <w:ind w:left="0"/>
        <w:jc w:val="left"/>
      </w:pPr>
      <w:r>
        <w:rPr>
          <w:rFonts w:ascii="Times New Roman"/>
          <w:b/>
          <w:i w:val="false"/>
          <w:color w:val="000000"/>
        </w:rPr>
        <w:t xml:space="preserve"> Глава 7. Правила депутатской этики</w:t>
      </w:r>
    </w:p>
    <w:bookmarkStart w:name="z71" w:id="68"/>
    <w:p>
      <w:pPr>
        <w:spacing w:after="0"/>
        <w:ind w:left="0"/>
        <w:jc w:val="both"/>
      </w:pPr>
      <w:r>
        <w:rPr>
          <w:rFonts w:ascii="Times New Roman"/>
          <w:b w:val="false"/>
          <w:i w:val="false"/>
          <w:color w:val="000000"/>
          <w:sz w:val="28"/>
        </w:rPr>
        <w:t>
      64. Депутаты маслихата:</w:t>
      </w:r>
    </w:p>
    <w:bookmarkEnd w:id="68"/>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72" w:id="6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9"/>
    <w:bookmarkStart w:name="z73" w:id="7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0"/>
    <w:bookmarkStart w:name="z74" w:id="7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1"/>
    <w:bookmarkStart w:name="z75" w:id="7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2"/>
    <w:bookmarkStart w:name="z76" w:id="73"/>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принесеннию публичного извинения.</w:t>
      </w:r>
    </w:p>
    <w:bookmarkEnd w:id="73"/>
    <w:p>
      <w:pPr>
        <w:spacing w:after="0"/>
        <w:ind w:left="0"/>
        <w:jc w:val="left"/>
      </w:pPr>
      <w:r>
        <w:rPr>
          <w:rFonts w:ascii="Times New Roman"/>
          <w:b/>
          <w:i w:val="false"/>
          <w:color w:val="000000"/>
        </w:rPr>
        <w:t xml:space="preserve"> Глава 8. Повышение квалификации депутатов маслихата</w:t>
      </w:r>
    </w:p>
    <w:bookmarkStart w:name="z77" w:id="7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прхождения повышения квалификации депутатов маслихатов соствляет один раз в пять лет в течение первых двух лет полномочий избранного депутата.</w:t>
      </w:r>
    </w:p>
    <w:bookmarkEnd w:id="74"/>
    <w:bookmarkStart w:name="z78" w:id="7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75"/>
    <w:bookmarkStart w:name="z79" w:id="7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76"/>
    <w:bookmarkStart w:name="z80" w:id="7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77"/>
    <w:bookmarkStart w:name="z81" w:id="7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маслихатов в соответствии с бюджетным законодательством Республики Казахстан.</w:t>
      </w:r>
    </w:p>
    <w:bookmarkEnd w:id="78"/>
    <w:p>
      <w:pPr>
        <w:spacing w:after="0"/>
        <w:ind w:left="0"/>
        <w:jc w:val="left"/>
      </w:pPr>
      <w:r>
        <w:rPr>
          <w:rFonts w:ascii="Times New Roman"/>
          <w:b/>
          <w:i w:val="false"/>
          <w:color w:val="000000"/>
        </w:rPr>
        <w:t xml:space="preserve"> Глава 9. Организация работы аппарата маслихата</w:t>
      </w:r>
    </w:p>
    <w:bookmarkStart w:name="z82" w:id="79"/>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79"/>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3" w:id="80"/>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0"/>
    <w:bookmarkStart w:name="z84" w:id="81"/>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81"/>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