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c52b" w14:textId="429c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Тасоткельского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2022 года № 329.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Тасоткель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122 464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Тасоткел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3450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Хромтауского районного маслихата "Об утверждении Хромтауского районного бюджета на 2023-2025 годы" предусмотреть в бюджете города объем передаваемой субвенции на 2023 год из районного бюджета в сумме 42 759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Хромтауского районного маслихата "Об утверждении Хромтауского районного бюджета на 2022-2023 годы" учесть в бюджете города на 2023 год из районного бюджета текущий целевой трансферт в сумме 40 500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Тасоткель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декабря 2022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34 625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декабря 2022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Тасоткел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95 323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