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428" w14:textId="1ff9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Абайского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Хромтауского районного бюджета на 2023-2025 годы" предусмотреть в бюджет сельского округа объем передаваемой субвенции на 2023 год из районного бюджета в сумме 37 500,0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Абайского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бюджета Абайского сельского округа на 2022-2023 годы" учесть в бюджете города на 2023 год из районного бюджета текущий целевой трансферт в сумме 27 473,0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316 от 30 декабря 2022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