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edfe" w14:textId="d60e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2021 года № 146 "Об утверждении Хромтауского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марта 2022 года № 186.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2022-2024 годы" от 24 декабря 2021 года № 146 (зарегистрированное в реестре государственной регистрации нормативных правовых актов под № 26088)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10 038 474,2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6 561 083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3 453 474,2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11 110 044,7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88 694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18 379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15 065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-1 160 264,5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1 160 264,5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15 065,8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1 073 189,3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30 марта 2022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24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10 038 474,2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6 561 083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бюджета, а также содержащимися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исключением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от организаций нефтяного сектора и в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3 453 474,2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3 453 474,2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3 453 474,2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11 110 044,7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сельской местности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сельской местности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-1 160 264,5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1 073 189,3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