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d794" w14:textId="3e1d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Актюбинской области от 23 декабря 2021 года № 95 "Об утверждении Уилского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марта 2022 года № 121.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2022-2024 годы" от 23 декабря 2021 года № 95 (зарегистрированное в Реестре государственной регистрации нормативных правовых актов № 26049)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8 041 715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19 746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7 419 885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8 233 875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11 969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-204 129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204 129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192 160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834 986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94 160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8 627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11 064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19 067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200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70 996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21 126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72 529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23 980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2022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90 098 тысяч тенге – на реализацию мероприятий по социальной и инженерной инфраструктуре в сельских населенных пунктах в рамках проекта "Ауыл -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45 945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2022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224 734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122 179 тысяч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1 751 142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2 570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8 976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90 645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29 056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6 787,2 тысяч тенге – на приобретение автотранспорта для призывного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из районного бюджета на 2022 год распределение сумм трансфертов на компенсацию потерь областного бюджета в связи с изменением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образованию – 2 578 892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подведомственной организаций по спорту – 94 719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ветеринарии – 79 145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29 марта 2022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23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8 041 715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7 419 885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7 414 960,2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7 414 960,2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-204 129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