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17463" w14:textId="17174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Темирского районного маслихата от 18 марта 2022 года № 167 "Об утверждении Регламента Темирского районного маслихата"</w:t>
      </w:r>
    </w:p>
    <w:p>
      <w:pPr>
        <w:spacing w:after="0"/>
        <w:ind w:left="0"/>
        <w:jc w:val="both"/>
      </w:pPr>
      <w:r>
        <w:rPr>
          <w:rFonts w:ascii="Times New Roman"/>
          <w:b w:val="false"/>
          <w:i w:val="false"/>
          <w:color w:val="000000"/>
          <w:sz w:val="28"/>
        </w:rPr>
        <w:t>Решение Темирского районного маслихата Актюбинской области от 26 декабря 2022 года № 275</w:t>
      </w:r>
    </w:p>
    <w:p>
      <w:pPr>
        <w:spacing w:after="0"/>
        <w:ind w:left="0"/>
        <w:jc w:val="both"/>
      </w:pPr>
      <w:bookmarkStart w:name="z2" w:id="0"/>
      <w:r>
        <w:rPr>
          <w:rFonts w:ascii="Times New Roman"/>
          <w:b w:val="false"/>
          <w:i w:val="false"/>
          <w:color w:val="000000"/>
          <w:sz w:val="28"/>
        </w:rPr>
        <w:t xml:space="preserve">
      Темирский районный маслихат РЕШИЛ: </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Темирского районного маслихата "Об утверждении Регламента Темирского районного маслихата" от 18 марта 2022 года № 167 следующее изменение:</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Темирского районного маслихата, утвержденный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с 1 января 2023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Темирского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Темирского районного маслихата от 26 декабря 2022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Темирского районного маслихата от 18 марта 2022 года № 167</w:t>
            </w:r>
          </w:p>
        </w:tc>
      </w:tr>
    </w:tbl>
    <w:p>
      <w:pPr>
        <w:spacing w:after="0"/>
        <w:ind w:left="0"/>
        <w:jc w:val="left"/>
      </w:pPr>
      <w:r>
        <w:rPr>
          <w:rFonts w:ascii="Times New Roman"/>
          <w:b/>
          <w:i w:val="false"/>
          <w:color w:val="000000"/>
        </w:rPr>
        <w:t xml:space="preserve"> Регламент Темирского районного маслихата </w:t>
      </w:r>
      <w:r>
        <w:br/>
      </w:r>
      <w:r>
        <w:rPr>
          <w:rFonts w:ascii="Times New Roman"/>
          <w:b/>
          <w:i w:val="false"/>
          <w:color w:val="000000"/>
        </w:rPr>
        <w:t>Глава 1. Общие положения</w:t>
      </w:r>
    </w:p>
    <w:p>
      <w:pPr>
        <w:spacing w:after="0"/>
        <w:ind w:left="0"/>
        <w:jc w:val="both"/>
      </w:pPr>
      <w:r>
        <w:rPr>
          <w:rFonts w:ascii="Times New Roman"/>
          <w:b w:val="false"/>
          <w:i w:val="false"/>
          <w:color w:val="000000"/>
          <w:sz w:val="28"/>
        </w:rPr>
        <w:t xml:space="preserve">
      1. Настоящий регламент Темирского районного маслихата (далее – Регламент) разработан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порядок голосования, организацию работы аппарата и другие процедурные, организационные вопросы.</w:t>
      </w:r>
    </w:p>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p>
      <w:pPr>
        <w:spacing w:after="0"/>
        <w:ind w:left="0"/>
        <w:jc w:val="left"/>
      </w:pPr>
      <w:r>
        <w:rPr>
          <w:rFonts w:ascii="Times New Roman"/>
          <w:b/>
          <w:i w:val="false"/>
          <w:color w:val="000000"/>
        </w:rPr>
        <w:t xml:space="preserve"> Глава 2. Порядок проведения сессии маслихата</w:t>
      </w:r>
    </w:p>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ее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p>
      <w:pPr>
        <w:spacing w:after="0"/>
        <w:ind w:left="0"/>
        <w:jc w:val="both"/>
      </w:pPr>
      <w:r>
        <w:rPr>
          <w:rFonts w:ascii="Times New Roman"/>
          <w:b w:val="false"/>
          <w:i w:val="false"/>
          <w:color w:val="000000"/>
          <w:sz w:val="28"/>
        </w:rPr>
        <w:t>
      7. Маслихат принимает решения голосованием.</w:t>
      </w:r>
    </w:p>
    <w:p>
      <w:pPr>
        <w:spacing w:after="0"/>
        <w:ind w:left="0"/>
        <w:jc w:val="both"/>
      </w:pPr>
      <w:r>
        <w:rPr>
          <w:rFonts w:ascii="Times New Roman"/>
          <w:b w:val="false"/>
          <w:i w:val="false"/>
          <w:color w:val="000000"/>
          <w:sz w:val="28"/>
        </w:rPr>
        <w:t>
      Голосование осуществляется:</w:t>
      </w:r>
    </w:p>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p>
      <w:pPr>
        <w:spacing w:after="0"/>
        <w:ind w:left="0"/>
        <w:jc w:val="both"/>
      </w:pPr>
      <w:r>
        <w:rPr>
          <w:rFonts w:ascii="Times New Roman"/>
          <w:b w:val="false"/>
          <w:i w:val="false"/>
          <w:color w:val="000000"/>
          <w:sz w:val="28"/>
        </w:rPr>
        <w:t>
      2) поднятием руки;</w:t>
      </w:r>
    </w:p>
    <w:p>
      <w:pPr>
        <w:spacing w:after="0"/>
        <w:ind w:left="0"/>
        <w:jc w:val="both"/>
      </w:pPr>
      <w:r>
        <w:rPr>
          <w:rFonts w:ascii="Times New Roman"/>
          <w:b w:val="false"/>
          <w:i w:val="false"/>
          <w:color w:val="000000"/>
          <w:sz w:val="28"/>
        </w:rPr>
        <w:t>
      3) с использованием бюллетеней.</w:t>
      </w:r>
    </w:p>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в средствах массовой информации и (или) на официальном интернет–ресурсе районного маслихата.</w:t>
      </w:r>
    </w:p>
    <w:p>
      <w:pPr>
        <w:spacing w:after="0"/>
        <w:ind w:left="0"/>
        <w:jc w:val="both"/>
      </w:pPr>
      <w:r>
        <w:rPr>
          <w:rFonts w:ascii="Times New Roman"/>
          <w:b w:val="false"/>
          <w:i w:val="false"/>
          <w:color w:val="000000"/>
          <w:sz w:val="28"/>
        </w:rPr>
        <w:t>
      Информация должна быть размещена в средствах массовой информации и (или) на интернет–ресурсе районного маслихата не позднее чем за десять дней до сессии, а в случае созыва внеочередной сессии – не позднее чем за три дня.</w:t>
      </w:r>
    </w:p>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соответствующей территории.</w:t>
      </w:r>
    </w:p>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акимы района (города областного значения), города районного значения,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p>
      <w:pPr>
        <w:spacing w:after="0"/>
        <w:ind w:left="0"/>
        <w:jc w:val="left"/>
      </w:pPr>
      <w:r>
        <w:rPr>
          <w:rFonts w:ascii="Times New Roman"/>
          <w:b/>
          <w:i w:val="false"/>
          <w:color w:val="000000"/>
        </w:rPr>
        <w:t xml:space="preserve"> Глава 3. Порядок принятия актов маслихата</w:t>
      </w:r>
    </w:p>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w:t>
      </w:r>
    </w:p>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29 настоящего Регламента.</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Районный бюджет утверждается районным маслихатом не позднее двухнедельного срока после подписания решения областного маслихата об утверждении областного бюджета. Бюджеты города районного значения,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p>
      <w:pPr>
        <w:spacing w:after="0"/>
        <w:ind w:left="0"/>
        <w:jc w:val="both"/>
      </w:pPr>
      <w:r>
        <w:rPr>
          <w:rFonts w:ascii="Times New Roman"/>
          <w:b w:val="false"/>
          <w:i w:val="false"/>
          <w:color w:val="000000"/>
          <w:sz w:val="28"/>
        </w:rPr>
        <w:t>
      Допускается утверждение бюджета города районного значения, сельских округов отдельными решениями маслихата района.</w:t>
      </w:r>
    </w:p>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комиссиях.</w:t>
      </w:r>
    </w:p>
    <w:p>
      <w:pPr>
        <w:spacing w:after="0"/>
        <w:ind w:left="0"/>
        <w:jc w:val="left"/>
      </w:pPr>
      <w:r>
        <w:rPr>
          <w:rFonts w:ascii="Times New Roman"/>
          <w:b/>
          <w:i w:val="false"/>
          <w:color w:val="000000"/>
        </w:rPr>
        <w:t xml:space="preserve"> Глава 4. Порядок заслушивания отчетов</w:t>
      </w:r>
    </w:p>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сельского округа.</w:t>
      </w:r>
    </w:p>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города районного значения,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p>
      <w:pPr>
        <w:spacing w:after="0"/>
        <w:ind w:left="0"/>
        <w:jc w:val="both"/>
      </w:pPr>
      <w:r>
        <w:rPr>
          <w:rFonts w:ascii="Times New Roman"/>
          <w:b w:val="false"/>
          <w:i w:val="false"/>
          <w:color w:val="000000"/>
          <w:sz w:val="28"/>
        </w:rPr>
        <w:t>
      37. Отчет ревизионной комиссии области об исполнении бюджета рассматривается маслихатом ежегодно.</w:t>
      </w:r>
    </w:p>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p>
      <w:pPr>
        <w:spacing w:after="0"/>
        <w:ind w:left="0"/>
        <w:jc w:val="left"/>
      </w:pPr>
      <w:r>
        <w:rPr>
          <w:rFonts w:ascii="Times New Roman"/>
          <w:b/>
          <w:i w:val="false"/>
          <w:color w:val="000000"/>
        </w:rPr>
        <w:t xml:space="preserve"> Глава 5. Порядок рассмотрения депутатских запросов</w:t>
      </w:r>
    </w:p>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p>
      <w:pPr>
        <w:spacing w:after="0"/>
        <w:ind w:left="0"/>
        <w:jc w:val="both"/>
      </w:pPr>
      <w:r>
        <w:rPr>
          <w:rFonts w:ascii="Times New Roman"/>
          <w:b w:val="false"/>
          <w:i w:val="false"/>
          <w:color w:val="000000"/>
          <w:sz w:val="28"/>
        </w:rPr>
        <w:t>
      44.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 Параграф 1. Председатель маслихата</w:t>
      </w:r>
    </w:p>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p>
      <w:pPr>
        <w:spacing w:after="0"/>
        <w:ind w:left="0"/>
        <w:jc w:val="both"/>
      </w:pPr>
      <w:r>
        <w:rPr>
          <w:rFonts w:ascii="Times New Roman"/>
          <w:b w:val="false"/>
          <w:i w:val="false"/>
          <w:color w:val="000000"/>
          <w:sz w:val="28"/>
        </w:rPr>
        <w:t>
      46.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p>
      <w:pPr>
        <w:spacing w:after="0"/>
        <w:ind w:left="0"/>
        <w:jc w:val="both"/>
      </w:pPr>
      <w:r>
        <w:rPr>
          <w:rFonts w:ascii="Times New Roman"/>
          <w:b w:val="false"/>
          <w:i w:val="false"/>
          <w:color w:val="000000"/>
          <w:sz w:val="28"/>
        </w:rPr>
        <w:t>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p>
      <w:pPr>
        <w:spacing w:after="0"/>
        <w:ind w:left="0"/>
        <w:jc w:val="left"/>
      </w:pPr>
      <w:r>
        <w:rPr>
          <w:rFonts w:ascii="Times New Roman"/>
          <w:b/>
          <w:i w:val="false"/>
          <w:color w:val="000000"/>
        </w:rPr>
        <w:t xml:space="preserve"> Параграф 2. Постоянные комиссии маслихата</w:t>
      </w:r>
    </w:p>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Постоянные комиссии могут образовывать рабочие группы.</w:t>
      </w:r>
    </w:p>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p>
      <w:pPr>
        <w:spacing w:after="0"/>
        <w:ind w:left="0"/>
        <w:jc w:val="both"/>
      </w:pPr>
      <w:r>
        <w:rPr>
          <w:rFonts w:ascii="Times New Roman"/>
          <w:b w:val="false"/>
          <w:i w:val="false"/>
          <w:color w:val="000000"/>
          <w:sz w:val="28"/>
        </w:rPr>
        <w:t>
      51. Постоянные комиссии по собственной инициативе или решению маслихата могут проводить публичные слушания.</w:t>
      </w:r>
    </w:p>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p>
      <w:pPr>
        <w:spacing w:after="0"/>
        <w:ind w:left="0"/>
        <w:jc w:val="both"/>
      </w:pPr>
      <w:r>
        <w:rPr>
          <w:rFonts w:ascii="Times New Roman"/>
          <w:b w:val="false"/>
          <w:i w:val="false"/>
          <w:color w:val="000000"/>
          <w:sz w:val="28"/>
        </w:rPr>
        <w:t>
      52.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"О государственных секретах" отнесены к государственной или служебной тайне.</w:t>
      </w:r>
    </w:p>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p>
      <w:pPr>
        <w:spacing w:after="0"/>
        <w:ind w:left="0"/>
        <w:jc w:val="left"/>
      </w:pPr>
      <w:r>
        <w:rPr>
          <w:rFonts w:ascii="Times New Roman"/>
          <w:b/>
          <w:i w:val="false"/>
          <w:color w:val="000000"/>
        </w:rPr>
        <w:t xml:space="preserve"> Параграф 3. Председатель постоянной комиссии маслихата</w:t>
      </w:r>
    </w:p>
    <w:p>
      <w:pPr>
        <w:spacing w:after="0"/>
        <w:ind w:left="0"/>
        <w:jc w:val="both"/>
      </w:pPr>
      <w:r>
        <w:rPr>
          <w:rFonts w:ascii="Times New Roman"/>
          <w:b w:val="false"/>
          <w:i w:val="false"/>
          <w:color w:val="000000"/>
          <w:sz w:val="28"/>
        </w:rPr>
        <w:t>
      53.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54.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p>
      <w:pPr>
        <w:spacing w:after="0"/>
        <w:ind w:left="0"/>
        <w:jc w:val="both"/>
      </w:pPr>
      <w:r>
        <w:rPr>
          <w:rFonts w:ascii="Times New Roman"/>
          <w:b w:val="false"/>
          <w:i w:val="false"/>
          <w:color w:val="000000"/>
          <w:sz w:val="28"/>
        </w:rPr>
        <w:t>
      55.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p>
      <w:pPr>
        <w:spacing w:after="0"/>
        <w:ind w:left="0"/>
        <w:jc w:val="left"/>
      </w:pPr>
      <w:r>
        <w:rPr>
          <w:rFonts w:ascii="Times New Roman"/>
          <w:b/>
          <w:i w:val="false"/>
          <w:color w:val="000000"/>
        </w:rPr>
        <w:t xml:space="preserve"> Параграф 4. Счетная комиссия маслихата</w:t>
      </w:r>
    </w:p>
    <w:p>
      <w:pPr>
        <w:spacing w:after="0"/>
        <w:ind w:left="0"/>
        <w:jc w:val="both"/>
      </w:pPr>
      <w:r>
        <w:rPr>
          <w:rFonts w:ascii="Times New Roman"/>
          <w:b w:val="false"/>
          <w:i w:val="false"/>
          <w:color w:val="000000"/>
          <w:sz w:val="28"/>
        </w:rPr>
        <w:t>
      56.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p>
      <w:pPr>
        <w:spacing w:after="0"/>
        <w:ind w:left="0"/>
        <w:jc w:val="both"/>
      </w:pPr>
      <w:r>
        <w:rPr>
          <w:rFonts w:ascii="Times New Roman"/>
          <w:b w:val="false"/>
          <w:i w:val="false"/>
          <w:color w:val="000000"/>
          <w:sz w:val="28"/>
        </w:rPr>
        <w:t>
      57. При проведении открытого голосования счетная комиссия организует процесс голосования и подведения его итогов.</w:t>
      </w:r>
    </w:p>
    <w:p>
      <w:pPr>
        <w:spacing w:after="0"/>
        <w:ind w:left="0"/>
        <w:jc w:val="both"/>
      </w:pPr>
      <w:r>
        <w:rPr>
          <w:rFonts w:ascii="Times New Roman"/>
          <w:b w:val="false"/>
          <w:i w:val="false"/>
          <w:color w:val="000000"/>
          <w:sz w:val="28"/>
        </w:rPr>
        <w:t>
      Счетная комиссия избирает из своего состава председателя и председателя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58.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p>
      <w:pPr>
        <w:spacing w:after="0"/>
        <w:ind w:left="0"/>
        <w:jc w:val="both"/>
      </w:pPr>
      <w:r>
        <w:rPr>
          <w:rFonts w:ascii="Times New Roman"/>
          <w:b w:val="false"/>
          <w:i w:val="false"/>
          <w:color w:val="000000"/>
          <w:sz w:val="28"/>
        </w:rPr>
        <w:t>
      Бюллетени неустановленной формы при подсчете не учитываются.</w:t>
      </w:r>
    </w:p>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p>
      <w:pPr>
        <w:spacing w:after="0"/>
        <w:ind w:left="0"/>
        <w:jc w:val="left"/>
      </w:pPr>
      <w:r>
        <w:rPr>
          <w:rFonts w:ascii="Times New Roman"/>
          <w:b/>
          <w:i w:val="false"/>
          <w:color w:val="000000"/>
        </w:rPr>
        <w:t xml:space="preserve"> Параграф 5. Депутатские объединения в маслихатах</w:t>
      </w:r>
    </w:p>
    <w:p>
      <w:pPr>
        <w:spacing w:after="0"/>
        <w:ind w:left="0"/>
        <w:jc w:val="both"/>
      </w:pPr>
      <w:r>
        <w:rPr>
          <w:rFonts w:ascii="Times New Roman"/>
          <w:b w:val="false"/>
          <w:i w:val="false"/>
          <w:color w:val="000000"/>
          <w:sz w:val="28"/>
        </w:rPr>
        <w:t>
      59.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p>
      <w:pPr>
        <w:spacing w:after="0"/>
        <w:ind w:left="0"/>
        <w:jc w:val="both"/>
      </w:pPr>
      <w:r>
        <w:rPr>
          <w:rFonts w:ascii="Times New Roman"/>
          <w:b w:val="false"/>
          <w:i w:val="false"/>
          <w:color w:val="000000"/>
          <w:sz w:val="28"/>
        </w:rPr>
        <w:t>
      60.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p>
      <w:pPr>
        <w:spacing w:after="0"/>
        <w:ind w:left="0"/>
        <w:jc w:val="both"/>
      </w:pPr>
      <w:r>
        <w:rPr>
          <w:rFonts w:ascii="Times New Roman"/>
          <w:b w:val="false"/>
          <w:i w:val="false"/>
          <w:color w:val="000000"/>
          <w:sz w:val="28"/>
        </w:rPr>
        <w:t>
      61. Члены депутатских объединений могут:</w:t>
      </w:r>
    </w:p>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p>
      <w:pPr>
        <w:spacing w:after="0"/>
        <w:ind w:left="0"/>
        <w:jc w:val="both"/>
      </w:pPr>
      <w:r>
        <w:rPr>
          <w:rFonts w:ascii="Times New Roman"/>
          <w:b w:val="false"/>
          <w:i w:val="false"/>
          <w:color w:val="000000"/>
          <w:sz w:val="28"/>
        </w:rPr>
        <w:t>
      62.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p>
      <w:pPr>
        <w:spacing w:after="0"/>
        <w:ind w:left="0"/>
        <w:jc w:val="left"/>
      </w:pPr>
      <w:r>
        <w:rPr>
          <w:rFonts w:ascii="Times New Roman"/>
          <w:b/>
          <w:i w:val="false"/>
          <w:color w:val="000000"/>
        </w:rPr>
        <w:t xml:space="preserve"> Глава 7. Правила депутатской этики</w:t>
      </w:r>
    </w:p>
    <w:p>
      <w:pPr>
        <w:spacing w:after="0"/>
        <w:ind w:left="0"/>
        <w:jc w:val="both"/>
      </w:pPr>
      <w:r>
        <w:rPr>
          <w:rFonts w:ascii="Times New Roman"/>
          <w:b w:val="false"/>
          <w:i w:val="false"/>
          <w:color w:val="000000"/>
          <w:sz w:val="28"/>
        </w:rPr>
        <w:t>
      63. Депутаты маслихата:</w:t>
      </w:r>
    </w:p>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p>
      <w:pPr>
        <w:spacing w:after="0"/>
        <w:ind w:left="0"/>
        <w:jc w:val="both"/>
      </w:pPr>
      <w:r>
        <w:rPr>
          <w:rFonts w:ascii="Times New Roman"/>
          <w:b w:val="false"/>
          <w:i w:val="false"/>
          <w:color w:val="000000"/>
          <w:sz w:val="28"/>
        </w:rPr>
        <w:t>
      64.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p>
      <w:pPr>
        <w:spacing w:after="0"/>
        <w:ind w:left="0"/>
        <w:jc w:val="both"/>
      </w:pPr>
      <w:r>
        <w:rPr>
          <w:rFonts w:ascii="Times New Roman"/>
          <w:b w:val="false"/>
          <w:i w:val="false"/>
          <w:color w:val="000000"/>
          <w:sz w:val="28"/>
        </w:rPr>
        <w:t>
      65.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p>
      <w:pPr>
        <w:spacing w:after="0"/>
        <w:ind w:left="0"/>
        <w:jc w:val="both"/>
      </w:pPr>
      <w:r>
        <w:rPr>
          <w:rFonts w:ascii="Times New Roman"/>
          <w:b w:val="false"/>
          <w:i w:val="false"/>
          <w:color w:val="000000"/>
          <w:sz w:val="28"/>
        </w:rPr>
        <w:t>
      66.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p>
      <w:pPr>
        <w:spacing w:after="0"/>
        <w:ind w:left="0"/>
        <w:jc w:val="both"/>
      </w:pPr>
      <w:r>
        <w:rPr>
          <w:rFonts w:ascii="Times New Roman"/>
          <w:b w:val="false"/>
          <w:i w:val="false"/>
          <w:color w:val="000000"/>
          <w:sz w:val="28"/>
        </w:rPr>
        <w:t>
      67.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p>
      <w:pPr>
        <w:spacing w:after="0"/>
        <w:ind w:left="0"/>
        <w:jc w:val="both"/>
      </w:pPr>
      <w:r>
        <w:rPr>
          <w:rFonts w:ascii="Times New Roman"/>
          <w:b w:val="false"/>
          <w:i w:val="false"/>
          <w:color w:val="000000"/>
          <w:sz w:val="28"/>
        </w:rPr>
        <w:t xml:space="preserve">
      68.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p>
      <w:pPr>
        <w:spacing w:after="0"/>
        <w:ind w:left="0"/>
        <w:jc w:val="left"/>
      </w:pPr>
      <w:r>
        <w:rPr>
          <w:rFonts w:ascii="Times New Roman"/>
          <w:b/>
          <w:i w:val="false"/>
          <w:color w:val="000000"/>
        </w:rPr>
        <w:t xml:space="preserve"> Глава 8. Повышение квалификации депутатов маслихата</w:t>
      </w:r>
    </w:p>
    <w:p>
      <w:pPr>
        <w:spacing w:after="0"/>
        <w:ind w:left="0"/>
        <w:jc w:val="both"/>
      </w:pPr>
      <w:r>
        <w:rPr>
          <w:rFonts w:ascii="Times New Roman"/>
          <w:b w:val="false"/>
          <w:i w:val="false"/>
          <w:color w:val="000000"/>
          <w:sz w:val="28"/>
        </w:rPr>
        <w:t>
      69.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p>
      <w:pPr>
        <w:spacing w:after="0"/>
        <w:ind w:left="0"/>
        <w:jc w:val="both"/>
      </w:pPr>
      <w:r>
        <w:rPr>
          <w:rFonts w:ascii="Times New Roman"/>
          <w:b w:val="false"/>
          <w:i w:val="false"/>
          <w:color w:val="000000"/>
          <w:sz w:val="28"/>
        </w:rPr>
        <w:t>
      70. Депутаты маслихата направляются на повышение квалификации в организации образования при Президенте Республики Казахстан и их филиалы.</w:t>
      </w:r>
    </w:p>
    <w:p>
      <w:pPr>
        <w:spacing w:after="0"/>
        <w:ind w:left="0"/>
        <w:jc w:val="both"/>
      </w:pPr>
      <w:r>
        <w:rPr>
          <w:rFonts w:ascii="Times New Roman"/>
          <w:b w:val="false"/>
          <w:i w:val="false"/>
          <w:color w:val="000000"/>
          <w:sz w:val="28"/>
        </w:rPr>
        <w:t>
      71. Продолжительность повышения квалификации маслихатов депутата составляет не менее 40 академических часов.</w:t>
      </w:r>
    </w:p>
    <w:p>
      <w:pPr>
        <w:spacing w:after="0"/>
        <w:ind w:left="0"/>
        <w:jc w:val="both"/>
      </w:pPr>
      <w:r>
        <w:rPr>
          <w:rFonts w:ascii="Times New Roman"/>
          <w:b w:val="false"/>
          <w:i w:val="false"/>
          <w:color w:val="000000"/>
          <w:sz w:val="28"/>
        </w:rPr>
        <w:t>
      72.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p>
      <w:pPr>
        <w:spacing w:after="0"/>
        <w:ind w:left="0"/>
        <w:jc w:val="both"/>
      </w:pPr>
      <w:r>
        <w:rPr>
          <w:rFonts w:ascii="Times New Roman"/>
          <w:b w:val="false"/>
          <w:i w:val="false"/>
          <w:color w:val="000000"/>
          <w:sz w:val="28"/>
        </w:rPr>
        <w:t>
      73.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p>
      <w:pPr>
        <w:spacing w:after="0"/>
        <w:ind w:left="0"/>
        <w:jc w:val="left"/>
      </w:pPr>
      <w:r>
        <w:rPr>
          <w:rFonts w:ascii="Times New Roman"/>
          <w:b/>
          <w:i w:val="false"/>
          <w:color w:val="000000"/>
        </w:rPr>
        <w:t xml:space="preserve"> Глава 9. Организация работы аппарата маслихата</w:t>
      </w:r>
    </w:p>
    <w:p>
      <w:pPr>
        <w:spacing w:after="0"/>
        <w:ind w:left="0"/>
        <w:jc w:val="both"/>
      </w:pPr>
      <w:r>
        <w:rPr>
          <w:rFonts w:ascii="Times New Roman"/>
          <w:b w:val="false"/>
          <w:i w:val="false"/>
          <w:color w:val="000000"/>
          <w:sz w:val="28"/>
        </w:rPr>
        <w:t>
      74. Для информационно–аналитического, организационно– 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p>
      <w:pPr>
        <w:spacing w:after="0"/>
        <w:ind w:left="0"/>
        <w:jc w:val="both"/>
      </w:pPr>
      <w:r>
        <w:rPr>
          <w:rFonts w:ascii="Times New Roman"/>
          <w:b w:val="false"/>
          <w:i w:val="false"/>
          <w:color w:val="000000"/>
          <w:sz w:val="28"/>
        </w:rPr>
        <w:t>
      75.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p>
      <w:pPr>
        <w:spacing w:after="0"/>
        <w:ind w:left="0"/>
        <w:jc w:val="both"/>
      </w:pPr>
      <w:r>
        <w:rPr>
          <w:rFonts w:ascii="Times New Roman"/>
          <w:b w:val="false"/>
          <w:i w:val="false"/>
          <w:color w:val="000000"/>
          <w:sz w:val="28"/>
        </w:rPr>
        <w:t>
      76. Деятельность государственных служащих аппарата маслихата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