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da2e" w14:textId="b24d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18 марта 2022 года № 169.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Темирского района следующие меры социальной поддержки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-бюджетный кредит в сумме, не превыщающей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Темирского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18 марта 2022 года № 169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Темирского районного маслихата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 (зарегистрировано в Реестре государственной регистрации нормативных правовых актов под № 4387).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17 февраля 2017 года № 86 "О внесении изменений в решение районного маслихата от 10 июня 2015 года № 252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 (зарегистрировано в Реестре государственной регистрации нормативных правовых актов под № 5283).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20 августа 2019 года № 379 "О внесении изменения в решение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 (зарегистрировано в Реестре государственной регистрации нормативных правовых актов под № 6372).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20 августа 2020 года № 509 "О внесении изменений в решение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 (зарегистрировано в Реестре государственной регистрации нормативных правовых актов под № 7348).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октября 2020 года № 528 "О внесении изменения в решение Темирского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 (зарегистрировано в Реестре государственной регистрации нормативных правовых актов под № 7577).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марта 2021 года № 38 "О внесении изменения в решение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 (зарегистрировано в Реестре государственной регистрации нормативных правовых актов под № 8214).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