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5d75" w14:textId="a2f5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23 декабря 2022 года № 279.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18 119 938,5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12 122 895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5 937 143,5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18 406 176,8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- 125 575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148 419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160 663,3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-160 663,3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148 419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286 238,3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2023 год распределение общей суммы поступлений от налогов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100 %.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размер бюджетного изъятия в областной бюджет в размере 6 950 786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объемы субвенций, передаваемых из районного бюджета, бюджетам города, села, сельских округов в сумме 843 845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Кандыагаш - 183 834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129 421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–36 787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– 41 844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28 851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36 505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73 522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Ащесайского сельского округа – 35 773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Егиндыбулакского сельского округа – 38 360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имени К.Жубанова – 39 468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Журынского сельского округа – 36 106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Каиндинского сельского округа – 29 836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Кумжарганского сельского округа – 37 292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Кумсайского сельского округа – 40 572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Талдысайского сельского округа– 55 675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поступление кредитов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поступление целевых текущих трансфертов и трансфертов на развитие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2023 год поступление с областного бюджета целевые текущие трансферты и трансферты на развитие: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2023 год в сумме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 трансфертов передаваемых из районного бюджета бюджетам города районного значения и сельских округов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18 406 176,8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производственной инфраструктуры в рамках национального проекта развития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