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3ac3" w14:textId="7c13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Мугалжарского районного маслихата от 29 июля 2021 года № 73 "Об утверждении плана по управлению пастбищами и их использованию по сельским округам Талдысай, Журын, Егиндыбулак, Каинды, Кумжарган, селу Мугалжар и городам Эмба, Жем Мугалжарского района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29 марта 2022 года № 158. Прекращено действие в связи с истечением срока</w:t>
      </w:r>
    </w:p>
    <w:p>
      <w:pPr>
        <w:spacing w:after="0"/>
        <w:ind w:left="0"/>
        <w:jc w:val="left"/>
      </w:pPr>
    </w:p>
    <w:bookmarkStart w:name="z2" w:id="0"/>
    <w:p>
      <w:pPr>
        <w:spacing w:after="0"/>
        <w:ind w:left="0"/>
        <w:jc w:val="both"/>
      </w:pPr>
      <w:r>
        <w:rPr>
          <w:rFonts w:ascii="Times New Roman"/>
          <w:b w:val="false"/>
          <w:i w:val="false"/>
          <w:color w:val="000000"/>
          <w:sz w:val="28"/>
        </w:rPr>
        <w:t>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от 29 июля 2021 года № 73 "Об утверждении плана по управлению пастбищами и их использованию по талдысайскому, Журынскому, Егиндыбулакскому, Кайындинскому, Кумжарганскому сельским округам, селу Мугалжар и городам Эмба, Жем Мугалжарского района на 2021-2022 годы" следующее изменение:</w:t>
      </w:r>
    </w:p>
    <w:bookmarkEnd w:id="1"/>
    <w:bookmarkStart w:name="z4" w:id="2"/>
    <w:p>
      <w:pPr>
        <w:spacing w:after="0"/>
        <w:ind w:left="0"/>
        <w:jc w:val="both"/>
      </w:pPr>
      <w:r>
        <w:rPr>
          <w:rFonts w:ascii="Times New Roman"/>
          <w:b w:val="false"/>
          <w:i w:val="false"/>
          <w:color w:val="000000"/>
          <w:sz w:val="28"/>
        </w:rPr>
        <w:t xml:space="preserve">
      "План по управлению пастбищами и их использованию в Кумжарганском сельском округе на 2021-2022 годы" утвержденный </w:t>
      </w:r>
      <w:r>
        <w:rPr>
          <w:rFonts w:ascii="Times New Roman"/>
          <w:b w:val="false"/>
          <w:i w:val="false"/>
          <w:color w:val="000000"/>
          <w:sz w:val="28"/>
        </w:rPr>
        <w:t>приложением 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марта 2022 года </w:t>
            </w:r>
            <w:r>
              <w:br/>
            </w:r>
            <w:r>
              <w:rPr>
                <w:rFonts w:ascii="Times New Roman"/>
                <w:b w:val="false"/>
                <w:i w:val="false"/>
                <w:color w:val="000000"/>
                <w:sz w:val="20"/>
              </w:rPr>
              <w:t>№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июля 2021 года </w:t>
            </w:r>
            <w:r>
              <w:br/>
            </w:r>
            <w:r>
              <w:rPr>
                <w:rFonts w:ascii="Times New Roman"/>
                <w:b w:val="false"/>
                <w:i w:val="false"/>
                <w:color w:val="000000"/>
                <w:sz w:val="20"/>
              </w:rPr>
              <w:t>№ 73</w:t>
            </w:r>
          </w:p>
        </w:tc>
      </w:tr>
    </w:tbl>
    <w:p>
      <w:pPr>
        <w:spacing w:after="0"/>
        <w:ind w:left="0"/>
        <w:jc w:val="left"/>
      </w:pPr>
      <w:r>
        <w:rPr>
          <w:rFonts w:ascii="Times New Roman"/>
          <w:b/>
          <w:i w:val="false"/>
          <w:color w:val="000000"/>
        </w:rPr>
        <w:t xml:space="preserve"> План по управлению пастбищами и их использованию в Кумжарганском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Кумжарганском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Кумжарганского сельского округов разрезе категорий земель, собственников земельных участков и землепользователей на основании правоустанавливающих документов (приложение 1);</w:t>
      </w:r>
    </w:p>
    <w:p>
      <w:pPr>
        <w:spacing w:after="0"/>
        <w:ind w:left="0"/>
        <w:jc w:val="both"/>
      </w:pPr>
      <w:r>
        <w:rPr>
          <w:rFonts w:ascii="Times New Roman"/>
          <w:b w:val="false"/>
          <w:i w:val="false"/>
          <w:color w:val="000000"/>
          <w:sz w:val="28"/>
        </w:rPr>
        <w:t>
      2) приемлемые схемы пастбищеоборотов (приложение 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 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Кумжарганского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Кумжарганского сельского округа 199 282 гектара, из них пашни – 35 гектаров, сенокос – 906 гектаров, пастбищные земли – 195 750 гектаров, огород – 12 гектаров, прочие угодий – 2 579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–121 291 гектаров;</w:t>
      </w:r>
    </w:p>
    <w:p>
      <w:pPr>
        <w:spacing w:after="0"/>
        <w:ind w:left="0"/>
        <w:jc w:val="both"/>
      </w:pPr>
      <w:r>
        <w:rPr>
          <w:rFonts w:ascii="Times New Roman"/>
          <w:b w:val="false"/>
          <w:i w:val="false"/>
          <w:color w:val="000000"/>
          <w:sz w:val="28"/>
        </w:rPr>
        <w:t>
      земли населенных пунктов –31 320 гектаров;</w:t>
      </w:r>
    </w:p>
    <w:p>
      <w:pPr>
        <w:spacing w:after="0"/>
        <w:ind w:left="0"/>
        <w:jc w:val="both"/>
      </w:pPr>
      <w:r>
        <w:rPr>
          <w:rFonts w:ascii="Times New Roman"/>
          <w:b w:val="false"/>
          <w:i w:val="false"/>
          <w:color w:val="000000"/>
          <w:sz w:val="28"/>
        </w:rPr>
        <w:t>
      земли промышленности – 22 гектара;</w:t>
      </w:r>
    </w:p>
    <w:p>
      <w:pPr>
        <w:spacing w:after="0"/>
        <w:ind w:left="0"/>
        <w:jc w:val="both"/>
      </w:pPr>
      <w:r>
        <w:rPr>
          <w:rFonts w:ascii="Times New Roman"/>
          <w:b w:val="false"/>
          <w:i w:val="false"/>
          <w:color w:val="000000"/>
          <w:sz w:val="28"/>
        </w:rPr>
        <w:t>
      земли лесного фонда – 10 180 гектаров;</w:t>
      </w:r>
    </w:p>
    <w:p>
      <w:pPr>
        <w:spacing w:after="0"/>
        <w:ind w:left="0"/>
        <w:jc w:val="both"/>
      </w:pPr>
      <w:r>
        <w:rPr>
          <w:rFonts w:ascii="Times New Roman"/>
          <w:b w:val="false"/>
          <w:i w:val="false"/>
          <w:color w:val="000000"/>
          <w:sz w:val="28"/>
        </w:rPr>
        <w:t>
      земли запаса–36 469 гектаров.</w:t>
      </w:r>
    </w:p>
    <w:p>
      <w:pPr>
        <w:spacing w:after="0"/>
        <w:ind w:left="0"/>
        <w:jc w:val="both"/>
      </w:pPr>
      <w:r>
        <w:rPr>
          <w:rFonts w:ascii="Times New Roman"/>
          <w:b w:val="false"/>
          <w:i w:val="false"/>
          <w:color w:val="000000"/>
          <w:sz w:val="28"/>
        </w:rPr>
        <w:t xml:space="preserve">
      По природным условиям территория Кумжарганского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Кумжарганского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Кумжарганского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 </w:t>
      </w:r>
    </w:p>
    <w:p>
      <w:pPr>
        <w:spacing w:after="0"/>
        <w:ind w:left="0"/>
        <w:jc w:val="both"/>
      </w:pPr>
      <w:r>
        <w:rPr>
          <w:rFonts w:ascii="Times New Roman"/>
          <w:b w:val="false"/>
          <w:i w:val="false"/>
          <w:color w:val="000000"/>
          <w:sz w:val="28"/>
        </w:rPr>
        <w:t>
      На 1 января 2021 года в Кумжарганском сельском округе насчитывается (личное подворье населения) 2372 головы крупного рогатого скота, из них 1185 голов маточное поголовье, 3181 голов овец и коз, 28 голов лошадей. Из них:</w:t>
      </w:r>
    </w:p>
    <w:p>
      <w:pPr>
        <w:spacing w:after="0"/>
        <w:ind w:left="0"/>
        <w:jc w:val="both"/>
      </w:pPr>
      <w:r>
        <w:rPr>
          <w:rFonts w:ascii="Times New Roman"/>
          <w:b w:val="false"/>
          <w:i w:val="false"/>
          <w:color w:val="000000"/>
          <w:sz w:val="28"/>
        </w:rPr>
        <w:t>
      в селе Бирлик: 1033 голов крупного рогатого скота, из них 547 голов маточного поголовья, 954 голов овец и коз, 11 голов лошадей.</w:t>
      </w:r>
    </w:p>
    <w:p>
      <w:pPr>
        <w:spacing w:after="0"/>
        <w:ind w:left="0"/>
        <w:jc w:val="both"/>
      </w:pPr>
      <w:r>
        <w:rPr>
          <w:rFonts w:ascii="Times New Roman"/>
          <w:b w:val="false"/>
          <w:i w:val="false"/>
          <w:color w:val="000000"/>
          <w:sz w:val="28"/>
        </w:rPr>
        <w:t>
      Площадь пастбищ составляет 8067 гектаров.</w:t>
      </w:r>
    </w:p>
    <w:p>
      <w:pPr>
        <w:spacing w:after="0"/>
        <w:ind w:left="0"/>
        <w:jc w:val="both"/>
      </w:pPr>
      <w:r>
        <w:rPr>
          <w:rFonts w:ascii="Times New Roman"/>
          <w:b w:val="false"/>
          <w:i w:val="false"/>
          <w:color w:val="000000"/>
          <w:sz w:val="28"/>
        </w:rPr>
        <w:t>
      в селе Шенгелши: 462 голов крупного рогатого скота, из них 210 голов маточного поголовья,1467 голововец и коз, 2 голов лошадей.</w:t>
      </w:r>
    </w:p>
    <w:p>
      <w:pPr>
        <w:spacing w:after="0"/>
        <w:ind w:left="0"/>
        <w:jc w:val="both"/>
      </w:pPr>
      <w:r>
        <w:rPr>
          <w:rFonts w:ascii="Times New Roman"/>
          <w:b w:val="false"/>
          <w:i w:val="false"/>
          <w:color w:val="000000"/>
          <w:sz w:val="28"/>
        </w:rPr>
        <w:t>
      Площадь пастбищ составляет 8917 гектаров.</w:t>
      </w:r>
    </w:p>
    <w:p>
      <w:pPr>
        <w:spacing w:after="0"/>
        <w:ind w:left="0"/>
        <w:jc w:val="both"/>
      </w:pPr>
      <w:r>
        <w:rPr>
          <w:rFonts w:ascii="Times New Roman"/>
          <w:b w:val="false"/>
          <w:i w:val="false"/>
          <w:color w:val="000000"/>
          <w:sz w:val="28"/>
        </w:rPr>
        <w:t>
      в селе Кумжарган: 682 голов крупного рогатого скота, из них 330 голов маточного поголовья, 656 голововец и коз, 13 голов лошадей.</w:t>
      </w:r>
    </w:p>
    <w:p>
      <w:pPr>
        <w:spacing w:after="0"/>
        <w:ind w:left="0"/>
        <w:jc w:val="both"/>
      </w:pPr>
      <w:r>
        <w:rPr>
          <w:rFonts w:ascii="Times New Roman"/>
          <w:b w:val="false"/>
          <w:i w:val="false"/>
          <w:color w:val="000000"/>
          <w:sz w:val="28"/>
        </w:rPr>
        <w:t>
      Площадь пастбищ составляет 6 486 гектаров.</w:t>
      </w:r>
    </w:p>
    <w:p>
      <w:pPr>
        <w:spacing w:after="0"/>
        <w:ind w:left="0"/>
        <w:jc w:val="both"/>
      </w:pPr>
      <w:r>
        <w:rPr>
          <w:rFonts w:ascii="Times New Roman"/>
          <w:b w:val="false"/>
          <w:i w:val="false"/>
          <w:color w:val="000000"/>
          <w:sz w:val="28"/>
        </w:rPr>
        <w:t>
      в селе Кумсай: 195 голов крупного рогатого скота, из них 98 голов маточного поголовья, 104 голововец и коз, 2 голов лошадей.</w:t>
      </w:r>
    </w:p>
    <w:p>
      <w:pPr>
        <w:spacing w:after="0"/>
        <w:ind w:left="0"/>
        <w:jc w:val="both"/>
      </w:pPr>
      <w:r>
        <w:rPr>
          <w:rFonts w:ascii="Times New Roman"/>
          <w:b w:val="false"/>
          <w:i w:val="false"/>
          <w:color w:val="000000"/>
          <w:sz w:val="28"/>
        </w:rPr>
        <w:t>
      Площадь пастбищ составляет 7358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Кумжарганском сельского округа составляет: 1805 голов крупного рогатого скота, 7707голововец и коз, 1058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118 247 гектаров.</w:t>
      </w:r>
    </w:p>
    <w:p>
      <w:pPr>
        <w:spacing w:after="0"/>
        <w:ind w:left="0"/>
        <w:jc w:val="both"/>
      </w:pPr>
      <w:r>
        <w:rPr>
          <w:rFonts w:ascii="Times New Roman"/>
          <w:b w:val="false"/>
          <w:i w:val="false"/>
          <w:color w:val="000000"/>
          <w:sz w:val="28"/>
        </w:rPr>
        <w:t>
      В Кумжарганском сельском округе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Кумжарганском сельском округе ясно наблюдается сезонный характер природных пастбищ. На территории Кумжарганского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Кумжарганского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Кумжарганскому сельскому округу имеются всего 136619 гектаров пастбищных угодий. В черте населенных пунктов числится 16580 гектаров пастбищ.</w:t>
      </w:r>
    </w:p>
    <w:p>
      <w:pPr>
        <w:spacing w:after="0"/>
        <w:ind w:left="0"/>
        <w:jc w:val="both"/>
      </w:pPr>
      <w:r>
        <w:rPr>
          <w:rFonts w:ascii="Times New Roman"/>
          <w:b w:val="false"/>
          <w:i w:val="false"/>
          <w:color w:val="000000"/>
          <w:sz w:val="28"/>
        </w:rPr>
        <w:t>
      В Кумжарганском 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Бирлик, село Шенгелши, село Кумжарган, село Кумсай) по содержанию маточного (дойного) поголовья сельскохозяйственных животных при имеющихся пастбищных угодьях населенных пунктов в размере 30 828гектаров,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скота- 2372 голов х 10 гектаров/голов=23 720 гектаров;</w:t>
      </w:r>
    </w:p>
    <w:p>
      <w:pPr>
        <w:spacing w:after="0"/>
        <w:ind w:left="0"/>
        <w:jc w:val="both"/>
      </w:pPr>
      <w:r>
        <w:rPr>
          <w:rFonts w:ascii="Times New Roman"/>
          <w:b w:val="false"/>
          <w:i w:val="false"/>
          <w:color w:val="000000"/>
          <w:sz w:val="28"/>
        </w:rPr>
        <w:t>
      для овец и коз–3181 голов х 2 гектара/голов = 6 362 гектаров;</w:t>
      </w:r>
    </w:p>
    <w:p>
      <w:pPr>
        <w:spacing w:after="0"/>
        <w:ind w:left="0"/>
        <w:jc w:val="both"/>
      </w:pPr>
      <w:r>
        <w:rPr>
          <w:rFonts w:ascii="Times New Roman"/>
          <w:b w:val="false"/>
          <w:i w:val="false"/>
          <w:color w:val="000000"/>
          <w:sz w:val="28"/>
        </w:rPr>
        <w:t>
      для лошадей–28 голов х 12 гектаров/голов =336 гектара.</w:t>
      </w:r>
    </w:p>
    <w:p>
      <w:pPr>
        <w:spacing w:after="0"/>
        <w:ind w:left="0"/>
        <w:jc w:val="both"/>
      </w:pPr>
      <w:r>
        <w:rPr>
          <w:rFonts w:ascii="Times New Roman"/>
          <w:b w:val="false"/>
          <w:i w:val="false"/>
          <w:color w:val="000000"/>
          <w:sz w:val="28"/>
        </w:rPr>
        <w:t>
      23720+6362+336 = 30 418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Кумжарганского сельского округав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Приемлемые схемы пастбище оборотов</w:t>
      </w:r>
    </w:p>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w:t>
      </w:r>
    </w:p>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Кумжарганском сельском округе </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