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b105" w14:textId="333b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Кобдинского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21 декабря 2022 года № 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Кобдинский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9 214 413,6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- 1 035 003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8 146 784,6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9 304 922,2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- 36 643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- 53 865,6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53 865,6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90 508,6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право занятия отдельными видами деятельности (сбор за выдачу лицензий на занятие отдельными видами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 объемы субвенций, передаваемых из областного бюджета в сумме 1 726 156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сельских округов в сумме 464 362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Акрапскому сельскому округу - 19 447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Бегалинскому сельскому округу - 27 209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Бестаускому сельскому округу - 22 350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И.Бильтабанова - 25 039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- 28 106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Жарсайскому сельскому округу - 24 072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Жарыкскому сельскому округу - 24 649 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Жиренкопинскому сельскому округу - 23 568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сельскому округу - 89 580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И.Курманова - 28 664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- 16 525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Отекскому сельскому округу - 26 977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Сарбулакскому сельскому округу - 25 590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Сугалинскому сельскому округу - 24 565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Талдысайскому сельскому округу - 27 924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Терисакканскому сельскому округу - 30 097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изложен в новой редакции на русском языке, текст на казахском языке не меняется решением Кобдинского районного маслихата Актюбинской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поступления трансфертов на развитие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индустриальной инфраструктуры в рамках национального проекта по развитию предпринимательства на 2021-2025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Кобдинского районного маслихата Актюбинской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поступление целевых текущих трансфертов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2023 год поступления трансфертов на развитие из Национального фонда Республика Казахстан: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Кобдинского районного маслихата Актюбинской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Кобдинского районного маслихата Актюбинской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районном бюджете на 2023 год поступление целевого текущего трансферта из Национального фонда Республика Казахстан: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Кобдинского районного маслихата Актюбинской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Кобдинского районного маслихата Актюбинской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2023 год в сумме 100 829,2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Кобдинского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Секретарь Кобдинского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районного маслихата </w:t>
      </w:r>
      <w:r>
        <w:rPr>
          <w:rFonts w:ascii="Times New Roman"/>
          <w:b/>
          <w:i w:val="false"/>
          <w:color w:val="000000"/>
          <w:sz w:val="28"/>
        </w:rPr>
        <w:t>      Ж. Ергалиев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260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предпринимательство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260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260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