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aca4" w14:textId="8eca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Ащылысайского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декабря 2022 года № 221.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Ащылысайского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- 116915,0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- 112821,0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- 118008,8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- 1093,8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- 1093,8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27.07.2023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15.11.2023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2023 год субвенции, передаваемые из районного бюджета в сумме – 52206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2023 год поступление целевых текущих трансфертов из районного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–в редакции решения Каргалинского районного маслихата Актюбинской области от 27.07.2023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–в редакции решения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30 декабря 2022 года № 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30 декабря 2022 года № 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