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582c" w14:textId="9505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Иргизском района</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27 апреля 2022 года № 81.</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Иргизском районе.</w:t>
      </w:r>
    </w:p>
    <w:bookmarkEnd w:id="1"/>
    <w:bookmarkStart w:name="z4" w:id="2"/>
    <w:p>
      <w:pPr>
        <w:spacing w:after="0"/>
        <w:ind w:left="0"/>
        <w:jc w:val="both"/>
      </w:pPr>
      <w:r>
        <w:rPr>
          <w:rFonts w:ascii="Times New Roman"/>
          <w:b w:val="false"/>
          <w:i w:val="false"/>
          <w:color w:val="000000"/>
          <w:sz w:val="28"/>
        </w:rPr>
        <w:t>
      2. Государственному учреждению "Иргизский районный отдел строительства, архитектуры, жилищно - коммунального 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интернет-ресурсе акимата Иргизского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Иргизского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Кызбергенов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Иргизского района </w:t>
            </w:r>
            <w:r>
              <w:br/>
            </w:r>
            <w:r>
              <w:rPr>
                <w:rFonts w:ascii="Times New Roman"/>
                <w:b w:val="false"/>
                <w:i w:val="false"/>
                <w:color w:val="000000"/>
                <w:sz w:val="20"/>
              </w:rPr>
              <w:t>№ 81 от "27" апреля 2022 года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Правила предоставления коммунальных услуг в Иргизском районе</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Иргизского района Актюбинской области от 17.10.2024 </w:t>
      </w:r>
      <w:r>
        <w:rPr>
          <w:rFonts w:ascii="Times New Roman"/>
          <w:b w:val="false"/>
          <w:i w:val="false"/>
          <w:color w:val="ff0000"/>
          <w:sz w:val="28"/>
        </w:rPr>
        <w:t>№ 148</w:t>
      </w:r>
      <w:r>
        <w:rPr>
          <w:rFonts w:ascii="Times New Roman"/>
          <w:b w:val="false"/>
          <w:i w:val="false"/>
          <w:color w:val="ff0000"/>
          <w:sz w:val="28"/>
        </w:rPr>
        <w:t xml:space="preserve"> (вводится в действие со дня его первого официального опубликования).</w:t>
      </w:r>
    </w:p>
    <w:bookmarkStart w:name="z55"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Иргизском районе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1"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2"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3" w:id="1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0"/>
    <w:bookmarkStart w:name="z14" w:id="1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5"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2"/>
    <w:bookmarkStart w:name="z16"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7"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18" w:id="1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Start w:name="z19" w:id="16"/>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6"/>
    <w:bookmarkStart w:name="z20" w:id="1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7"/>
    <w:bookmarkStart w:name="z21" w:id="18"/>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8"/>
    <w:bookmarkStart w:name="z22" w:id="19"/>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9"/>
    <w:bookmarkStart w:name="z23" w:id="20"/>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20"/>
    <w:bookmarkStart w:name="z24" w:id="21"/>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1"/>
    <w:bookmarkStart w:name="z25" w:id="22"/>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22"/>
    <w:bookmarkStart w:name="z26" w:id="23"/>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3"/>
    <w:bookmarkStart w:name="z27" w:id="24"/>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8" w:id="2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5"/>
    <w:bookmarkStart w:name="z29" w:id="2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6"/>
    <w:bookmarkStart w:name="z30" w:id="27"/>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27"/>
    <w:bookmarkStart w:name="z31" w:id="28"/>
    <w:p>
      <w:pPr>
        <w:spacing w:after="0"/>
        <w:ind w:left="0"/>
        <w:jc w:val="both"/>
      </w:pPr>
      <w:r>
        <w:rPr>
          <w:rFonts w:ascii="Times New Roman"/>
          <w:b w:val="false"/>
          <w:i w:val="false"/>
          <w:color w:val="000000"/>
          <w:sz w:val="28"/>
        </w:rPr>
        <w:t>
      20. Потребитель:</w:t>
      </w:r>
    </w:p>
    <w:bookmarkEnd w:id="2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2" w:id="29"/>
    <w:p>
      <w:pPr>
        <w:spacing w:after="0"/>
        <w:ind w:left="0"/>
        <w:jc w:val="both"/>
      </w:pPr>
      <w:r>
        <w:rPr>
          <w:rFonts w:ascii="Times New Roman"/>
          <w:b w:val="false"/>
          <w:i w:val="false"/>
          <w:color w:val="000000"/>
          <w:sz w:val="28"/>
        </w:rPr>
        <w:t>
      21. Поставщик:</w:t>
      </w:r>
    </w:p>
    <w:bookmarkEnd w:id="2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3" w:id="30"/>
    <w:p>
      <w:pPr>
        <w:spacing w:after="0"/>
        <w:ind w:left="0"/>
        <w:jc w:val="left"/>
      </w:pPr>
      <w:r>
        <w:rPr>
          <w:rFonts w:ascii="Times New Roman"/>
          <w:b/>
          <w:i w:val="false"/>
          <w:color w:val="000000"/>
        </w:rPr>
        <w:t xml:space="preserve"> Глава 4. Порядок расчета и оплаты коммунальных услуг</w:t>
      </w:r>
    </w:p>
    <w:bookmarkEnd w:id="30"/>
    <w:bookmarkStart w:name="z34" w:id="31"/>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31"/>
    <w:bookmarkStart w:name="z35" w:id="32"/>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2"/>
    <w:bookmarkStart w:name="z36" w:id="33"/>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3"/>
    <w:bookmarkStart w:name="z37" w:id="34"/>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4"/>
    <w:bookmarkStart w:name="z38" w:id="35"/>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5"/>
    <w:bookmarkStart w:name="z39" w:id="36"/>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End w:id="36"/>
    <w:bookmarkStart w:name="z40" w:id="37"/>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7"/>
    <w:bookmarkStart w:name="z41" w:id="38"/>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8"/>
    <w:bookmarkStart w:name="z42" w:id="39"/>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9"/>
    <w:bookmarkStart w:name="z43" w:id="40"/>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40"/>
    <w:bookmarkStart w:name="z44" w:id="41"/>
    <w:p>
      <w:pPr>
        <w:spacing w:after="0"/>
        <w:ind w:left="0"/>
        <w:jc w:val="left"/>
      </w:pPr>
      <w:r>
        <w:rPr>
          <w:rFonts w:ascii="Times New Roman"/>
          <w:b/>
          <w:i w:val="false"/>
          <w:color w:val="000000"/>
        </w:rPr>
        <w:t xml:space="preserve"> Глава 5. Порядок разрешения разногласий</w:t>
      </w:r>
    </w:p>
    <w:bookmarkEnd w:id="41"/>
    <w:bookmarkStart w:name="z45" w:id="42"/>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7"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48"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49"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0" w:id="46"/>
    <w:p>
      <w:pPr>
        <w:spacing w:after="0"/>
        <w:ind w:left="0"/>
        <w:jc w:val="left"/>
      </w:pPr>
      <w:r>
        <w:rPr>
          <w:rFonts w:ascii="Times New Roman"/>
          <w:b/>
          <w:i w:val="false"/>
          <w:color w:val="000000"/>
        </w:rPr>
        <w:t xml:space="preserve"> Глава 6. Заключительные положения</w:t>
      </w:r>
    </w:p>
    <w:bookmarkEnd w:id="46"/>
    <w:bookmarkStart w:name="z51" w:id="47"/>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7"/>
    <w:bookmarkStart w:name="z52" w:id="48"/>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w:t>
            </w:r>
            <w:r>
              <w:br/>
            </w:r>
            <w:r>
              <w:rPr>
                <w:rFonts w:ascii="Times New Roman"/>
                <w:b w:val="false"/>
                <w:i w:val="false"/>
                <w:color w:val="000000"/>
                <w:sz w:val="20"/>
              </w:rPr>
              <w:t>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 w:id="49"/>
    <w:p>
      <w:pPr>
        <w:spacing w:after="0"/>
        <w:ind w:left="0"/>
        <w:jc w:val="left"/>
      </w:pPr>
      <w:r>
        <w:rPr>
          <w:rFonts w:ascii="Times New Roman"/>
          <w:b/>
          <w:i w:val="false"/>
          <w:color w:val="000000"/>
        </w:rPr>
        <w:t xml:space="preserve"> Бірыңғай төлем құжаты/Единый платежный документ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 /Фамилия, имя, отчество (при наличии)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/Количество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 / Общая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/период оказания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/Контроллер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 Начислено за ______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"___" жыл/Срок оплаты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