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6786" w14:textId="4176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социальныхвыплат, а также для применения штрафных санкций, налогов и других платежей в соответствии с законодательством Республики Казахстан – 3 450тенге;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2023 год объем субвенций, передаваемой из районного бюджета в бюджет сельского округа сумме 34 601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