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f8bf" w14:textId="494f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2023 год объем субвенций, передаваемой из районного бюджета в бюджет сельского округа в сумме 31 060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Предусмотрена на 2023 год текущих целевых трансфертов, из районного бюджета в бюджет сельского округа в сумме 9 300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 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