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f8bf" w14:textId="494f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Копинского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29 декабря 2022 года № 199.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Копинского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33 810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–2 400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26.09.2023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40 567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Предусмотрена на 2023 год объем субвенций, передаваемой из районного бюджета в бюджет сельского округа в сумме 31 060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Предусмотрена на 2023 год текущих целевых трансфертов, из районного бюджета в бюджет сельского округа в сумме 9 300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26.09.2023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 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Копинского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