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515b" w14:textId="b885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159 688,2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11 220,2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- 40 567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год субвенция, передаваемая из районного бюджета в бюджет сельского округа в сумме 123 842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