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ccde" w14:textId="295c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–2 343,2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–2 343,2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2023 год объем субвенций, передаваемой из районного бюджета в бюджет сельского округа сумме 30 227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