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9503" w14:textId="0079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2022 года № 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– 34 818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1 727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597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32 494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36 301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- 1 483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–1 483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2023 год объем субвенций, передаваемой из районного бюджета в бюджет сельского округа сумме 32 494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2023 год поступление текущих целевых трансфертов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