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bfd1d" w14:textId="bebf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Байганинского района Актюбинской области от 27 января 2022 года № 11. Утратило силу постановлением акимата Байганинского района Актюбинской области от 11 марта 2026 года № 49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Байганинского района Актюбинской области от 11.03.2026 № 49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Байганинском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Байганинского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Байганинского района </w:t>
            </w:r>
            <w:r>
              <w:br/>
            </w:r>
            <w:r>
              <w:rPr>
                <w:rFonts w:ascii="Times New Roman"/>
                <w:b w:val="false"/>
                <w:i w:val="false"/>
                <w:color w:val="000000"/>
                <w:sz w:val="20"/>
              </w:rPr>
              <w:t>от __ ________ 2024</w:t>
            </w:r>
          </w:p>
        </w:tc>
      </w:tr>
    </w:tbl>
    <w:bookmarkStart w:name="z7" w:id="4"/>
    <w:p>
      <w:pPr>
        <w:spacing w:after="0"/>
        <w:ind w:left="0"/>
        <w:jc w:val="left"/>
      </w:pPr>
      <w:r>
        <w:rPr>
          <w:rFonts w:ascii="Times New Roman"/>
          <w:b/>
          <w:i w:val="false"/>
          <w:color w:val="000000"/>
        </w:rPr>
        <w:t xml:space="preserve"> Правила предоставления коммунальных услуг в Байганинском районе</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Байганинского района Актюбинской области от 13.03.2024 </w:t>
      </w:r>
      <w:r>
        <w:rPr>
          <w:rFonts w:ascii="Times New Roman"/>
          <w:b w:val="false"/>
          <w:i w:val="false"/>
          <w:color w:val="ff0000"/>
          <w:sz w:val="28"/>
        </w:rPr>
        <w:t>№ 78</w:t>
      </w:r>
      <w:r>
        <w:rPr>
          <w:rFonts w:ascii="Times New Roman"/>
          <w:b w:val="false"/>
          <w:i w:val="false"/>
          <w:color w:val="ff0000"/>
          <w:sz w:val="28"/>
        </w:rPr>
        <w:t xml:space="preserve"> (вводится в действие со дня его первого официального опубликования).</w:t>
      </w:r>
    </w:p>
    <w:bookmarkStart w:name="z55"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Байганинском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Start w:name="z12"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3"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10"/>
    <w:bookmarkStart w:name="z15"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7"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9"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Start w:name="z20"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1"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2"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3"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4"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5"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6"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7"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8"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9"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30"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1"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7"/>
    <w:bookmarkStart w:name="z32"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3"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4"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5" w:id="3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31"/>
    <w:bookmarkStart w:name="z36"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7"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8" w:id="3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9"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40" w:id="3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постановлением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6"/>
    <w:bookmarkStart w:name="z41"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2"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3"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4"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5"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6"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7"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8"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Start w:name="z49"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Start w:name="z50"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1" w:id="47"/>
    <w:p>
      <w:pPr>
        <w:spacing w:after="0"/>
        <w:ind w:left="0"/>
        <w:jc w:val="left"/>
      </w:pPr>
      <w:r>
        <w:rPr>
          <w:rFonts w:ascii="Times New Roman"/>
          <w:b/>
          <w:i w:val="false"/>
          <w:color w:val="000000"/>
        </w:rPr>
        <w:t xml:space="preserve"> Глава 6. Заключительные положения</w:t>
      </w:r>
    </w:p>
    <w:bookmarkEnd w:id="47"/>
    <w:bookmarkStart w:name="z52" w:id="48"/>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48"/>
    <w:bookmarkStart w:name="z53" w:id="4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w:t>
            </w:r>
            <w:r>
              <w:br/>
            </w:r>
            <w:r>
              <w:rPr>
                <w:rFonts w:ascii="Times New Roman"/>
                <w:b w:val="false"/>
                <w:i w:val="false"/>
                <w:color w:val="000000"/>
                <w:sz w:val="20"/>
              </w:rPr>
              <w:t>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Абоненттіңдербесшоты/Лицевой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Абоненттіңаты-жөніәкесініңаты (болғанжағдайда)/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Қызметкөрсетукезеңі/период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Жеткізушініңбайланыснөмірі/Контактный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Газбенжабдықтау/ газоснабжение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Лифтілергеқызметкөрсету/ 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 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