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d6db" w14:textId="9dd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925 774,8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911 737,8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931 507,3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- 5 732,5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5 732,5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55 346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и средний ремонт автомобильных дорог в городах районного значения, селах, поселках, сельских округах – 449,4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911 737,8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