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d9de" w14:textId="c83d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Карабулакского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257.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55 940,4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53 472,4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2023 год субвенции, передаваемые из районного бюджета в сумме 29 098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районного бюджета в бюджет сельского округа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админстративных государственных служащих - 2 400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 -1 000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в населенных пунктов -749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 и озеленение населенных пунктов – 2 500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