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0b66" w14:textId="a570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декабря 2022 года № 254.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2023 год субвенции, передаваемые из районного бюджета в сумме 35 963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районного бюджета в бюджет сельского округа на 2023 год: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двух должностных окладов в год для премирования по результатам оценки деятельности админстративных государственных служащих – 2 303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государственного органа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в населенных пунктов – 1 332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 и озеленение населенных пунктов – 3 210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декабря 2022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28 декабря 2022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