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0bd27" w14:textId="ff0bd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предоставления коммунальных услуг по городу Актобе</w:t>
      </w:r>
    </w:p>
    <w:p>
      <w:pPr>
        <w:spacing w:after="0"/>
        <w:ind w:left="0"/>
        <w:jc w:val="both"/>
      </w:pPr>
      <w:r>
        <w:rPr>
          <w:rFonts w:ascii="Times New Roman"/>
          <w:b w:val="false"/>
          <w:i w:val="false"/>
          <w:color w:val="000000"/>
          <w:sz w:val="28"/>
        </w:rPr>
        <w:t>Постановление акимата города Актобе Актюбинской области от 26 июля 2022 года № 4154</w:t>
      </w:r>
    </w:p>
    <w:p>
      <w:pPr>
        <w:spacing w:after="0"/>
        <w:ind w:left="0"/>
        <w:jc w:val="both"/>
      </w:pPr>
      <w:bookmarkStart w:name="z2" w:id="0"/>
      <w:r>
        <w:rPr>
          <w:rFonts w:ascii="Times New Roman"/>
          <w:b w:val="false"/>
          <w:i w:val="false"/>
          <w:color w:val="000000"/>
          <w:sz w:val="28"/>
        </w:rPr>
        <w:t xml:space="preserve">
      В соответствии с подпунктом 16) </w:t>
      </w:r>
      <w:r>
        <w:rPr>
          <w:rFonts w:ascii="Times New Roman"/>
          <w:b w:val="false"/>
          <w:i w:val="false"/>
          <w:color w:val="000000"/>
          <w:sz w:val="28"/>
        </w:rPr>
        <w:t>пункта 2</w:t>
      </w:r>
      <w:r>
        <w:rPr>
          <w:rFonts w:ascii="Times New Roman"/>
          <w:b w:val="false"/>
          <w:i w:val="false"/>
          <w:color w:val="000000"/>
          <w:sz w:val="28"/>
        </w:rPr>
        <w:t xml:space="preserve"> статьи 10-3 Закона Республики Казахстан "О жилищных отношениях",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индустрии и инфраструктурного развития Республики Казахстан от 29 апреля 2020 года № 249 "Об утверждении перечня коммунальных услуг и Типовых Правил предоставления коммунальных услуг", акимат города Актобе ПОСТАНОВЛЯЕТ:</w:t>
      </w:r>
    </w:p>
    <w:bookmarkEnd w:id="0"/>
    <w:bookmarkStart w:name="z3"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 предоставления коммунальных услуг по городу Актобе</w:t>
      </w:r>
      <w:r>
        <w:rPr>
          <w:rFonts w:ascii="Times New Roman"/>
          <w:b w:val="false"/>
          <w:i w:val="false"/>
          <w:color w:val="000000"/>
          <w:sz w:val="28"/>
        </w:rPr>
        <w:t>.</w:t>
      </w:r>
    </w:p>
    <w:bookmarkEnd w:id="1"/>
    <w:bookmarkStart w:name="z4" w:id="2"/>
    <w:p>
      <w:pPr>
        <w:spacing w:after="0"/>
        <w:ind w:left="0"/>
        <w:jc w:val="both"/>
      </w:pPr>
      <w:r>
        <w:rPr>
          <w:rFonts w:ascii="Times New Roman"/>
          <w:b w:val="false"/>
          <w:i w:val="false"/>
          <w:color w:val="000000"/>
          <w:sz w:val="28"/>
        </w:rPr>
        <w:t>
      2. Государственному учреждению "Отдел жилищно-коммунального хозяйства, пассажирского транспорта и автомобильных дорог города Актобе" в установленном законодательством порядке обеспечить:</w:t>
      </w:r>
    </w:p>
    <w:bookmarkEnd w:id="2"/>
    <w:p>
      <w:pPr>
        <w:spacing w:after="0"/>
        <w:ind w:left="0"/>
        <w:jc w:val="both"/>
      </w:pPr>
      <w:r>
        <w:rPr>
          <w:rFonts w:ascii="Times New Roman"/>
          <w:b w:val="false"/>
          <w:i w:val="false"/>
          <w:color w:val="000000"/>
          <w:sz w:val="28"/>
        </w:rPr>
        <w:t>
      1) в течение двадцати календарных дней со дня подписания настоящего постановления направление его в электронном виде на казахском и русском языках в филиал Республиканского государственного предприятия на праве хозяйственного ведения "Институт законодательства и правовой информации Республики Казахстан" Министерства юстиции Республики Казахстан по Актюбинской области для официального опубликования в Эталонном контрольном банке нормативных правовых актов Республики Казахстан;</w:t>
      </w:r>
    </w:p>
    <w:p>
      <w:pPr>
        <w:spacing w:after="0"/>
        <w:ind w:left="0"/>
        <w:jc w:val="both"/>
      </w:pPr>
      <w:r>
        <w:rPr>
          <w:rFonts w:ascii="Times New Roman"/>
          <w:b w:val="false"/>
          <w:i w:val="false"/>
          <w:color w:val="000000"/>
          <w:sz w:val="28"/>
        </w:rPr>
        <w:t>
      2) размещение настоящего постановления на интернет-ресурсе акимата города Актобе после его официального опубликования.</w:t>
      </w:r>
    </w:p>
    <w:bookmarkStart w:name="z5"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города Актобе.</w:t>
      </w:r>
    </w:p>
    <w:bookmarkEnd w:id="3"/>
    <w:bookmarkStart w:name="z6" w:id="4"/>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города Актобе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Шахаров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постановлению </w:t>
            </w:r>
            <w:r>
              <w:br/>
            </w:r>
            <w:r>
              <w:rPr>
                <w:rFonts w:ascii="Times New Roman"/>
                <w:b w:val="false"/>
                <w:i w:val="false"/>
                <w:color w:val="000000"/>
                <w:sz w:val="20"/>
              </w:rPr>
              <w:t xml:space="preserve">акимата города Актобе </w:t>
            </w:r>
            <w:r>
              <w:br/>
            </w:r>
            <w:r>
              <w:rPr>
                <w:rFonts w:ascii="Times New Roman"/>
                <w:b w:val="false"/>
                <w:i w:val="false"/>
                <w:color w:val="000000"/>
                <w:sz w:val="20"/>
              </w:rPr>
              <w:t>от 26 июля 2022 года № 4154</w:t>
            </w:r>
          </w:p>
        </w:tc>
      </w:tr>
    </w:tbl>
    <w:bookmarkStart w:name="z8" w:id="5"/>
    <w:p>
      <w:pPr>
        <w:spacing w:after="0"/>
        <w:ind w:left="0"/>
        <w:jc w:val="left"/>
      </w:pPr>
      <w:r>
        <w:rPr>
          <w:rFonts w:ascii="Times New Roman"/>
          <w:b/>
          <w:i w:val="false"/>
          <w:color w:val="000000"/>
        </w:rPr>
        <w:t xml:space="preserve"> Правила предоставления коммунальных услуг в городе Актобе</w:t>
      </w:r>
    </w:p>
    <w:bookmarkEnd w:id="5"/>
    <w:p>
      <w:pPr>
        <w:spacing w:after="0"/>
        <w:ind w:left="0"/>
        <w:jc w:val="both"/>
      </w:pPr>
      <w:r>
        <w:rPr>
          <w:rFonts w:ascii="Times New Roman"/>
          <w:b w:val="false"/>
          <w:i w:val="false"/>
          <w:color w:val="ff0000"/>
          <w:sz w:val="28"/>
        </w:rPr>
        <w:t xml:space="preserve">
      Сноска. Приложение – в редакции постановления акимата города Актобе Актюбинской области от 04.05.2024 </w:t>
      </w:r>
      <w:r>
        <w:rPr>
          <w:rFonts w:ascii="Times New Roman"/>
          <w:b w:val="false"/>
          <w:i w:val="false"/>
          <w:color w:val="ff0000"/>
          <w:sz w:val="28"/>
        </w:rPr>
        <w:t>№ 2446</w:t>
      </w:r>
      <w:r>
        <w:rPr>
          <w:rFonts w:ascii="Times New Roman"/>
          <w:b w:val="false"/>
          <w:i w:val="false"/>
          <w:color w:val="ff0000"/>
          <w:sz w:val="28"/>
        </w:rPr>
        <w:t xml:space="preserve"> (вводится в действие со дня его первого официального опубликования).</w:t>
      </w:r>
    </w:p>
    <w:bookmarkStart w:name="z57" w:id="6"/>
    <w:p>
      <w:pPr>
        <w:spacing w:after="0"/>
        <w:ind w:left="0"/>
        <w:jc w:val="left"/>
      </w:pPr>
      <w:r>
        <w:rPr>
          <w:rFonts w:ascii="Times New Roman"/>
          <w:b/>
          <w:i w:val="false"/>
          <w:color w:val="000000"/>
        </w:rPr>
        <w:t xml:space="preserve"> Глава 1. Общие положения</w:t>
      </w:r>
    </w:p>
    <w:bookmarkEnd w:id="6"/>
    <w:bookmarkStart w:name="z12" w:id="7"/>
    <w:p>
      <w:pPr>
        <w:spacing w:after="0"/>
        <w:ind w:left="0"/>
        <w:jc w:val="both"/>
      </w:pPr>
      <w:r>
        <w:rPr>
          <w:rFonts w:ascii="Times New Roman"/>
          <w:b w:val="false"/>
          <w:i w:val="false"/>
          <w:color w:val="000000"/>
          <w:sz w:val="28"/>
        </w:rPr>
        <w:t xml:space="preserve">
      1. Настоящие правила предоставления коммунальных услуг в городе Актобе (далее – Правила) разработаны в соответствии с подпунктом 16) </w:t>
      </w:r>
      <w:r>
        <w:rPr>
          <w:rFonts w:ascii="Times New Roman"/>
          <w:b w:val="false"/>
          <w:i w:val="false"/>
          <w:color w:val="000000"/>
          <w:sz w:val="28"/>
        </w:rPr>
        <w:t>пункта 2</w:t>
      </w:r>
      <w:r>
        <w:rPr>
          <w:rFonts w:ascii="Times New Roman"/>
          <w:b w:val="false"/>
          <w:i w:val="false"/>
          <w:color w:val="000000"/>
          <w:sz w:val="28"/>
        </w:rPr>
        <w:t xml:space="preserve"> статьи 10-3 Закона Республики Казахстан "О жилищных отношениях", а также </w:t>
      </w:r>
      <w:r>
        <w:rPr>
          <w:rFonts w:ascii="Times New Roman"/>
          <w:b w:val="false"/>
          <w:i w:val="false"/>
          <w:color w:val="000000"/>
          <w:sz w:val="28"/>
        </w:rPr>
        <w:t>Типовыми правилами</w:t>
      </w:r>
      <w:r>
        <w:rPr>
          <w:rFonts w:ascii="Times New Roman"/>
          <w:b w:val="false"/>
          <w:i w:val="false"/>
          <w:color w:val="000000"/>
          <w:sz w:val="28"/>
        </w:rPr>
        <w:t xml:space="preserve"> предоставления коммунальных услуг, утвержденными приказом исполняющего обязанности Министра индустрии и инфраструктурного развития Республики Казахстан от 29 апреля 2020 года № 249 (зарегистрирован в Реестре государственной регистрации нормативных правовых актов под № 20542), устанавливают порядок предоставления и оплаты коммунальных услуг.</w:t>
      </w:r>
    </w:p>
    <w:bookmarkEnd w:id="7"/>
    <w:bookmarkStart w:name="z13" w:id="8"/>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8"/>
    <w:p>
      <w:pPr>
        <w:spacing w:after="0"/>
        <w:ind w:left="0"/>
        <w:jc w:val="both"/>
      </w:pPr>
      <w:r>
        <w:rPr>
          <w:rFonts w:ascii="Times New Roman"/>
          <w:b w:val="false"/>
          <w:i w:val="false"/>
          <w:color w:val="000000"/>
          <w:sz w:val="28"/>
        </w:rPr>
        <w:t>
      1) единый платежный документ – это форма платежного документа для оплаты коммунальных и других дополнительных услуг обеспечивающих жизнедеятельность потребителя;</w:t>
      </w:r>
    </w:p>
    <w:p>
      <w:pPr>
        <w:spacing w:after="0"/>
        <w:ind w:left="0"/>
        <w:jc w:val="both"/>
      </w:pPr>
      <w:r>
        <w:rPr>
          <w:rFonts w:ascii="Times New Roman"/>
          <w:b w:val="false"/>
          <w:i w:val="false"/>
          <w:color w:val="000000"/>
          <w:sz w:val="28"/>
        </w:rPr>
        <w:t>
      2) газоснабжение – деятельность в сфере производства, транспортировки (перевозки), хранения и реализации товарного, сжиженного нефтяного и (или) сжиженного природного газа;</w:t>
      </w:r>
    </w:p>
    <w:p>
      <w:pPr>
        <w:spacing w:after="0"/>
        <w:ind w:left="0"/>
        <w:jc w:val="both"/>
      </w:pPr>
      <w:r>
        <w:rPr>
          <w:rFonts w:ascii="Times New Roman"/>
          <w:b w:val="false"/>
          <w:i w:val="false"/>
          <w:color w:val="000000"/>
          <w:sz w:val="28"/>
        </w:rPr>
        <w:t>
      3) прибор учета – техническое устройство, предназначенное для коммерческого учета индивидуального и (или) общедомового потребления коммунальных услуг, разрешенное к применению в порядке, определяемом законодательством Республики Казахстан;</w:t>
      </w:r>
    </w:p>
    <w:p>
      <w:pPr>
        <w:spacing w:after="0"/>
        <w:ind w:left="0"/>
        <w:jc w:val="both"/>
      </w:pPr>
      <w:r>
        <w:rPr>
          <w:rFonts w:ascii="Times New Roman"/>
          <w:b w:val="false"/>
          <w:i w:val="false"/>
          <w:color w:val="000000"/>
          <w:sz w:val="28"/>
        </w:rPr>
        <w:t>
      4) поставщик – юридическое или физическое лицо, независимо от формы собственности, предоставляющее потребителям коммунальные услуги согласно заключенного договора;</w:t>
      </w:r>
    </w:p>
    <w:p>
      <w:pPr>
        <w:spacing w:after="0"/>
        <w:ind w:left="0"/>
        <w:jc w:val="both"/>
      </w:pPr>
      <w:r>
        <w:rPr>
          <w:rFonts w:ascii="Times New Roman"/>
          <w:b w:val="false"/>
          <w:i w:val="false"/>
          <w:color w:val="000000"/>
          <w:sz w:val="28"/>
        </w:rPr>
        <w:t>
      5) теплоснабжение – деятельность по производству, передаче, распределению и продаже потребителям тепловой энергии и (или) теплоносителя;</w:t>
      </w:r>
    </w:p>
    <w:p>
      <w:pPr>
        <w:spacing w:after="0"/>
        <w:ind w:left="0"/>
        <w:jc w:val="both"/>
      </w:pPr>
      <w:r>
        <w:rPr>
          <w:rFonts w:ascii="Times New Roman"/>
          <w:b w:val="false"/>
          <w:i w:val="false"/>
          <w:color w:val="000000"/>
          <w:sz w:val="28"/>
        </w:rPr>
        <w:t>
      6) коммунальные отходы – отходы потребления, образующиеся в населенных пунктах, в том числе в результате жизнедеятельности человека, а также отходы производства, близкие к ним по составу и характеру образования;</w:t>
      </w:r>
    </w:p>
    <w:p>
      <w:pPr>
        <w:spacing w:after="0"/>
        <w:ind w:left="0"/>
        <w:jc w:val="both"/>
      </w:pPr>
      <w:r>
        <w:rPr>
          <w:rFonts w:ascii="Times New Roman"/>
          <w:b w:val="false"/>
          <w:i w:val="false"/>
          <w:color w:val="000000"/>
          <w:sz w:val="28"/>
        </w:rPr>
        <w:t>
      7) коммунальные услуги – услуги, предоставляемые потребителю, включающие водоснабжение, водоотведение, газоснабжение, электроснабжение, теплоснабжение, мусороудаление, обслуживание лифтов, для обеспечения безопасных и комфортных условий проживания (пребывания);</w:t>
      </w:r>
    </w:p>
    <w:p>
      <w:pPr>
        <w:spacing w:after="0"/>
        <w:ind w:left="0"/>
        <w:jc w:val="both"/>
      </w:pPr>
      <w:r>
        <w:rPr>
          <w:rFonts w:ascii="Times New Roman"/>
          <w:b w:val="false"/>
          <w:i w:val="false"/>
          <w:color w:val="000000"/>
          <w:sz w:val="28"/>
        </w:rPr>
        <w:t>
      8) объект кондоминиума – единый имущественный комплекс, состоящий из квартир, нежилых помещений, парковочных мест, кладовок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p>
      <w:pPr>
        <w:spacing w:after="0"/>
        <w:ind w:left="0"/>
        <w:jc w:val="both"/>
      </w:pPr>
      <w:r>
        <w:rPr>
          <w:rFonts w:ascii="Times New Roman"/>
          <w:b w:val="false"/>
          <w:i w:val="false"/>
          <w:color w:val="000000"/>
          <w:sz w:val="28"/>
        </w:rPr>
        <w:t>
      9)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парковочных мест, кладовок находящихся в индивидуальной (раздельной) собственности;</w:t>
      </w:r>
    </w:p>
    <w:p>
      <w:pPr>
        <w:spacing w:after="0"/>
        <w:ind w:left="0"/>
        <w:jc w:val="both"/>
      </w:pPr>
      <w:r>
        <w:rPr>
          <w:rFonts w:ascii="Times New Roman"/>
          <w:b w:val="false"/>
          <w:i w:val="false"/>
          <w:color w:val="000000"/>
          <w:sz w:val="28"/>
        </w:rPr>
        <w:t>
      10) лифт – стационарный грузоподъемный механизм периодического действия, предназначенная для подъема и спуска людей и (или) грузов в кабине, движущейся по жестким прямолинейным направляющим, у которых угол наклона к вертикали не более 15;</w:t>
      </w:r>
    </w:p>
    <w:p>
      <w:pPr>
        <w:spacing w:after="0"/>
        <w:ind w:left="0"/>
        <w:jc w:val="both"/>
      </w:pPr>
      <w:r>
        <w:rPr>
          <w:rFonts w:ascii="Times New Roman"/>
          <w:b w:val="false"/>
          <w:i w:val="false"/>
          <w:color w:val="000000"/>
          <w:sz w:val="28"/>
        </w:rPr>
        <w:t>
      11) обслуживание лифтов – услуга по сервисному обслуживанию для поддержания работоспособности и безопасности лифта при его эксплуатации в соответствии с нормативно – технической документацией (правил, стандартов, инструкций завода-изготовителя), национальным стандартам и действующим нормам законодательства Республики Казахстан;</w:t>
      </w:r>
    </w:p>
    <w:p>
      <w:pPr>
        <w:spacing w:after="0"/>
        <w:ind w:left="0"/>
        <w:jc w:val="both"/>
      </w:pPr>
      <w:r>
        <w:rPr>
          <w:rFonts w:ascii="Times New Roman"/>
          <w:b w:val="false"/>
          <w:i w:val="false"/>
          <w:color w:val="000000"/>
          <w:sz w:val="28"/>
        </w:rPr>
        <w:t>
      12) субъект сервисной деятельности – физическое или юридическое лицо, оказывающее услуги по содержанию общего имущества объекта кондоминиума на основании заключенного договора;</w:t>
      </w:r>
    </w:p>
    <w:p>
      <w:pPr>
        <w:spacing w:after="0"/>
        <w:ind w:left="0"/>
        <w:jc w:val="both"/>
      </w:pPr>
      <w:r>
        <w:rPr>
          <w:rFonts w:ascii="Times New Roman"/>
          <w:b w:val="false"/>
          <w:i w:val="false"/>
          <w:color w:val="000000"/>
          <w:sz w:val="28"/>
        </w:rPr>
        <w:t>
      13) водоснабжение – совокупность мероприятий, обеспечивающих забор, хранение, подготовку, подачу и распределение воды через системы водоснабжения водопотребителям;</w:t>
      </w:r>
    </w:p>
    <w:p>
      <w:pPr>
        <w:spacing w:after="0"/>
        <w:ind w:left="0"/>
        <w:jc w:val="both"/>
      </w:pPr>
      <w:r>
        <w:rPr>
          <w:rFonts w:ascii="Times New Roman"/>
          <w:b w:val="false"/>
          <w:i w:val="false"/>
          <w:color w:val="000000"/>
          <w:sz w:val="28"/>
        </w:rPr>
        <w:t>
      14) водоотведение – совокупность мероприятий, обеспечивающих сбор, транспортировку, очистку и отведение сточных вод через системы водоотведения в водные объекты и (или) на рельеф местности;</w:t>
      </w:r>
    </w:p>
    <w:p>
      <w:pPr>
        <w:spacing w:after="0"/>
        <w:ind w:left="0"/>
        <w:jc w:val="both"/>
      </w:pPr>
      <w:r>
        <w:rPr>
          <w:rFonts w:ascii="Times New Roman"/>
          <w:b w:val="false"/>
          <w:i w:val="false"/>
          <w:color w:val="000000"/>
          <w:sz w:val="28"/>
        </w:rPr>
        <w:t>
      15) заказчик – физическое или юридическое лицо, осуществляющее деятельность в соответствии с законодательством Республики Казахстан об архитектурной, градостроительной и строительной деятельности. В зависимости от целей деятельности заказчиком могут выступать заказчик-инвестор проекта (программы), заказчик (собственник), застройщик либо их уполномоченные лица;</w:t>
      </w:r>
    </w:p>
    <w:p>
      <w:pPr>
        <w:spacing w:after="0"/>
        <w:ind w:left="0"/>
        <w:jc w:val="both"/>
      </w:pPr>
      <w:r>
        <w:rPr>
          <w:rFonts w:ascii="Times New Roman"/>
          <w:b w:val="false"/>
          <w:i w:val="false"/>
          <w:color w:val="000000"/>
          <w:sz w:val="28"/>
        </w:rPr>
        <w:t>
      16) платежный документ – документ (электронная счет-фактура, счет, извещение, квитанция, в том числе в составе единого платежного документа, счет-предупреждение, исковые требования, претензия) составленное для осуществления оплаты за предоставленные услуги (товары, работы) поставщика, на основании которого производится оплата;</w:t>
      </w:r>
    </w:p>
    <w:p>
      <w:pPr>
        <w:spacing w:after="0"/>
        <w:ind w:left="0"/>
        <w:jc w:val="both"/>
      </w:pPr>
      <w:r>
        <w:rPr>
          <w:rFonts w:ascii="Times New Roman"/>
          <w:b w:val="false"/>
          <w:i w:val="false"/>
          <w:color w:val="000000"/>
          <w:sz w:val="28"/>
        </w:rPr>
        <w:t>
      17) твердые бытовые отходы – коммунальные отходы в твердой форме;</w:t>
      </w:r>
    </w:p>
    <w:p>
      <w:pPr>
        <w:spacing w:after="0"/>
        <w:ind w:left="0"/>
        <w:jc w:val="both"/>
      </w:pPr>
      <w:r>
        <w:rPr>
          <w:rFonts w:ascii="Times New Roman"/>
          <w:b w:val="false"/>
          <w:i w:val="false"/>
          <w:color w:val="000000"/>
          <w:sz w:val="28"/>
        </w:rPr>
        <w:t>
      18) объект информатизации в сфере жилищных отношений и жилищно-коммунального хозяйства – электронные информационные ресурсы, информационные системы в сфере жилищных отношений и жилищно-коммунального хозяйства;</w:t>
      </w:r>
    </w:p>
    <w:p>
      <w:pPr>
        <w:spacing w:after="0"/>
        <w:ind w:left="0"/>
        <w:jc w:val="both"/>
      </w:pPr>
      <w:r>
        <w:rPr>
          <w:rFonts w:ascii="Times New Roman"/>
          <w:b w:val="false"/>
          <w:i w:val="false"/>
          <w:color w:val="000000"/>
          <w:sz w:val="28"/>
        </w:rPr>
        <w:t>
      19) бытовое потребление – потребление коммунальных услуг для бытовых нужд потребителей без целей использования в предпринимательской деятельности и дальнейшей их реализации;</w:t>
      </w:r>
    </w:p>
    <w:p>
      <w:pPr>
        <w:spacing w:after="0"/>
        <w:ind w:left="0"/>
        <w:jc w:val="both"/>
      </w:pPr>
      <w:r>
        <w:rPr>
          <w:rFonts w:ascii="Times New Roman"/>
          <w:b w:val="false"/>
          <w:i w:val="false"/>
          <w:color w:val="000000"/>
          <w:sz w:val="28"/>
        </w:rPr>
        <w:t>
      20) потребитель – физическое или юридическое лицо, пользующееся или намеревающееся пользоваться коммунальными услугами;</w:t>
      </w:r>
    </w:p>
    <w:p>
      <w:pPr>
        <w:spacing w:after="0"/>
        <w:ind w:left="0"/>
        <w:jc w:val="both"/>
      </w:pPr>
      <w:r>
        <w:rPr>
          <w:rFonts w:ascii="Times New Roman"/>
          <w:b w:val="false"/>
          <w:i w:val="false"/>
          <w:color w:val="000000"/>
          <w:sz w:val="28"/>
        </w:rPr>
        <w:t>
      21) уполномоченный орган – центральный исполнительный орган, осуществляющий руководство и межотраслевую координацию в сфере жилищных отношений и жилищно-коммунального хозяйства;</w:t>
      </w:r>
    </w:p>
    <w:p>
      <w:pPr>
        <w:spacing w:after="0"/>
        <w:ind w:left="0"/>
        <w:jc w:val="both"/>
      </w:pPr>
      <w:r>
        <w:rPr>
          <w:rFonts w:ascii="Times New Roman"/>
          <w:b w:val="false"/>
          <w:i w:val="false"/>
          <w:color w:val="000000"/>
          <w:sz w:val="28"/>
        </w:rPr>
        <w:t>
      22) общедомовые инженерные системы – системы холодного и горячего водоснабжения, водоотведения, теплоснабжения, газоснабжения, электроснабжения, дымоудаления, пожарной сигнализации, внутреннего противопожарного водопровода, грузовых и пассажирских лифтов (подъемников), мусороудаления, кондиционирования, вентиляции, терморегуляции и вакуумирования, слаботочные инженерные системы, находящиеся в многоквартирном жилом доме за пределами или внутри квартиры, нежилого помещения, парковочного места, кладовки и обслуживающие две (два) и более квартиры, нежилого помещения, парковочного места, кладовки;</w:t>
      </w:r>
    </w:p>
    <w:p>
      <w:pPr>
        <w:spacing w:after="0"/>
        <w:ind w:left="0"/>
        <w:jc w:val="both"/>
      </w:pPr>
      <w:r>
        <w:rPr>
          <w:rFonts w:ascii="Times New Roman"/>
          <w:b w:val="false"/>
          <w:i w:val="false"/>
          <w:color w:val="000000"/>
          <w:sz w:val="28"/>
        </w:rPr>
        <w:t>
      23) электроснабжение – деятельность по производству, передаче и продаже потребителям электрической энергии.</w:t>
      </w:r>
    </w:p>
    <w:bookmarkStart w:name="z14" w:id="9"/>
    <w:p>
      <w:pPr>
        <w:spacing w:after="0"/>
        <w:ind w:left="0"/>
        <w:jc w:val="left"/>
      </w:pPr>
      <w:r>
        <w:rPr>
          <w:rFonts w:ascii="Times New Roman"/>
          <w:b/>
          <w:i w:val="false"/>
          <w:color w:val="000000"/>
        </w:rPr>
        <w:t xml:space="preserve"> Глава 2. Порядок и условия предоставления коммунальных услуг</w:t>
      </w:r>
    </w:p>
    <w:bookmarkEnd w:id="9"/>
    <w:bookmarkStart w:name="z15" w:id="10"/>
    <w:p>
      <w:pPr>
        <w:spacing w:after="0"/>
        <w:ind w:left="0"/>
        <w:jc w:val="both"/>
      </w:pPr>
      <w:r>
        <w:rPr>
          <w:rFonts w:ascii="Times New Roman"/>
          <w:b w:val="false"/>
          <w:i w:val="false"/>
          <w:color w:val="000000"/>
          <w:sz w:val="28"/>
        </w:rPr>
        <w:t>
      3. Предоставление коммунальных услуг производится на основании договора, заключенного между поставщиком и потребителем и/или иным лицом, доверенным в установленном законодательством порядке заключать договора на каждый вид услуг.</w:t>
      </w:r>
    </w:p>
    <w:bookmarkEnd w:id="10"/>
    <w:p>
      <w:pPr>
        <w:spacing w:after="0"/>
        <w:ind w:left="0"/>
        <w:jc w:val="both"/>
      </w:pPr>
      <w:r>
        <w:rPr>
          <w:rFonts w:ascii="Times New Roman"/>
          <w:b w:val="false"/>
          <w:i w:val="false"/>
          <w:color w:val="000000"/>
          <w:sz w:val="28"/>
        </w:rPr>
        <w:t>
      Порядок оплаты за коммунальные услуги, потребленные на содержание общего имущества объекта кондоминиума решается собранием собственников имущества.</w:t>
      </w:r>
    </w:p>
    <w:bookmarkStart w:name="z16" w:id="11"/>
    <w:p>
      <w:pPr>
        <w:spacing w:after="0"/>
        <w:ind w:left="0"/>
        <w:jc w:val="both"/>
      </w:pPr>
      <w:r>
        <w:rPr>
          <w:rFonts w:ascii="Times New Roman"/>
          <w:b w:val="false"/>
          <w:i w:val="false"/>
          <w:color w:val="000000"/>
          <w:sz w:val="28"/>
        </w:rPr>
        <w:t>
      3-1. Заказчик многоквартирного жилого дома (комплекса) после сдачи объекта в эксплуатацию, по предварительному согласию собственников жилых и нежилых помещений, подготавливает проекты договоров между собственниками жилых и нежилых помещений и поставщиками коммунальных услуг (на каждый вид услуг) для последующего их заключения (подписания).</w:t>
      </w:r>
    </w:p>
    <w:bookmarkEnd w:id="11"/>
    <w:bookmarkStart w:name="z17" w:id="12"/>
    <w:p>
      <w:pPr>
        <w:spacing w:after="0"/>
        <w:ind w:left="0"/>
        <w:jc w:val="both"/>
      </w:pPr>
      <w:r>
        <w:rPr>
          <w:rFonts w:ascii="Times New Roman"/>
          <w:b w:val="false"/>
          <w:i w:val="false"/>
          <w:color w:val="000000"/>
          <w:sz w:val="28"/>
        </w:rPr>
        <w:t>
      4. По коммунальным услугам через присоединительную сеть между потребителем и поставщиком коммунальных услуг заключаются индивидуальные и (или) публичные договора в соответствии с законодательством Республики Казахстан.</w:t>
      </w:r>
    </w:p>
    <w:bookmarkEnd w:id="12"/>
    <w:p>
      <w:pPr>
        <w:spacing w:after="0"/>
        <w:ind w:left="0"/>
        <w:jc w:val="both"/>
      </w:pPr>
      <w:r>
        <w:rPr>
          <w:rFonts w:ascii="Times New Roman"/>
          <w:b w:val="false"/>
          <w:i w:val="false"/>
          <w:color w:val="000000"/>
          <w:sz w:val="28"/>
        </w:rPr>
        <w:t>
      Объединения собственников имущества или простые товарищества, или управляющие многоквартирным жилым домом, или управляющие компании заключают договора сотрудничества с поставщиками коммунальных услуг (на каждый вид услуги).</w:t>
      </w:r>
    </w:p>
    <w:p>
      <w:pPr>
        <w:spacing w:after="0"/>
        <w:ind w:left="0"/>
        <w:jc w:val="both"/>
      </w:pPr>
      <w:r>
        <w:rPr>
          <w:rFonts w:ascii="Times New Roman"/>
          <w:b w:val="false"/>
          <w:i w:val="false"/>
          <w:color w:val="000000"/>
          <w:sz w:val="28"/>
        </w:rPr>
        <w:t>
      Объединения собственников имущества или простые товарищества, или управляющие многоквартирным жилым домом, или управляющие компании заключают договора сотрудничества с субъектами сервисной деятельности на содержание общего имущества объекта кондоминиума.</w:t>
      </w:r>
    </w:p>
    <w:p>
      <w:pPr>
        <w:spacing w:after="0"/>
        <w:ind w:left="0"/>
        <w:jc w:val="both"/>
      </w:pPr>
      <w:r>
        <w:rPr>
          <w:rFonts w:ascii="Times New Roman"/>
          <w:b w:val="false"/>
          <w:i w:val="false"/>
          <w:color w:val="000000"/>
          <w:sz w:val="28"/>
        </w:rPr>
        <w:t>
      При непосредственном совместном управлении договора сотрудничества заключаются между организациями, предоставляющими коммунальные услуги на содержание общего имущества объекта кондоминиума и всеми собственниками квартир, нежилых помещений или с большинством собственников квартир, нежилых помещений. При этом, собственники квартир, нежилых помещений выступают в качестве одной стороны договора.</w:t>
      </w:r>
    </w:p>
    <w:p>
      <w:pPr>
        <w:spacing w:after="0"/>
        <w:ind w:left="0"/>
        <w:jc w:val="both"/>
      </w:pPr>
      <w:r>
        <w:rPr>
          <w:rFonts w:ascii="Times New Roman"/>
          <w:b w:val="false"/>
          <w:i w:val="false"/>
          <w:color w:val="000000"/>
          <w:sz w:val="28"/>
        </w:rPr>
        <w:t>
      Договор между поставщиком и потребителем на предоставление коммунальных услуг не может противоречить действующему законодательству и считается заключенным на неопределенный срок, если иное не предусмотрено соглашением сторон.</w:t>
      </w:r>
    </w:p>
    <w:bookmarkStart w:name="z18" w:id="13"/>
    <w:p>
      <w:pPr>
        <w:spacing w:after="0"/>
        <w:ind w:left="0"/>
        <w:jc w:val="both"/>
      </w:pPr>
      <w:r>
        <w:rPr>
          <w:rFonts w:ascii="Times New Roman"/>
          <w:b w:val="false"/>
          <w:i w:val="false"/>
          <w:color w:val="000000"/>
          <w:sz w:val="28"/>
        </w:rPr>
        <w:t>
      5. Коммунальные услуги предоставляются в соответствии с требованиями, предусмотренными национальными, государственными стандартами, санитарно-эпидемиологическими требованиями, техническими регламентами и регулируются нормативными правовыми актами в соответствующих сферах.</w:t>
      </w:r>
    </w:p>
    <w:bookmarkEnd w:id="13"/>
    <w:bookmarkStart w:name="z19" w:id="14"/>
    <w:p>
      <w:pPr>
        <w:spacing w:after="0"/>
        <w:ind w:left="0"/>
        <w:jc w:val="both"/>
      </w:pPr>
      <w:r>
        <w:rPr>
          <w:rFonts w:ascii="Times New Roman"/>
          <w:b w:val="false"/>
          <w:i w:val="false"/>
          <w:color w:val="000000"/>
          <w:sz w:val="28"/>
        </w:rPr>
        <w:t>
      6. Потребительские свойства и режим предоставления услуг:</w:t>
      </w:r>
    </w:p>
    <w:bookmarkEnd w:id="14"/>
    <w:p>
      <w:pPr>
        <w:spacing w:after="0"/>
        <w:ind w:left="0"/>
        <w:jc w:val="both"/>
      </w:pPr>
      <w:r>
        <w:rPr>
          <w:rFonts w:ascii="Times New Roman"/>
          <w:b w:val="false"/>
          <w:i w:val="false"/>
          <w:color w:val="000000"/>
          <w:sz w:val="28"/>
        </w:rPr>
        <w:t>
      1) теплоснабжения – в соответствии с санитарными нормами, определяющими температуру воздуха в квартирах, нежилых помещениях, а также температурными графиками – круглосуточно в течение отопительного сезона;</w:t>
      </w:r>
    </w:p>
    <w:p>
      <w:pPr>
        <w:spacing w:after="0"/>
        <w:ind w:left="0"/>
        <w:jc w:val="both"/>
      </w:pPr>
      <w:r>
        <w:rPr>
          <w:rFonts w:ascii="Times New Roman"/>
          <w:b w:val="false"/>
          <w:i w:val="false"/>
          <w:color w:val="000000"/>
          <w:sz w:val="28"/>
        </w:rPr>
        <w:t>
      2) электроснабжения – в соответствии качеству электрической энергии, установленным законодательством Республики Казахстан – круглосуточно в течение года;</w:t>
      </w:r>
    </w:p>
    <w:p>
      <w:pPr>
        <w:spacing w:after="0"/>
        <w:ind w:left="0"/>
        <w:jc w:val="both"/>
      </w:pPr>
      <w:r>
        <w:rPr>
          <w:rFonts w:ascii="Times New Roman"/>
          <w:b w:val="false"/>
          <w:i w:val="false"/>
          <w:color w:val="000000"/>
          <w:sz w:val="28"/>
        </w:rPr>
        <w:t>
      3) холодного и горячего водоснабжения – в соответствии качеству подаваемой воды, установленным законодательством Республики Казахстан, санитарными правилами и государственными стандартами – круглосуточно в течение года;</w:t>
      </w:r>
    </w:p>
    <w:p>
      <w:pPr>
        <w:spacing w:after="0"/>
        <w:ind w:left="0"/>
        <w:jc w:val="both"/>
      </w:pPr>
      <w:r>
        <w:rPr>
          <w:rFonts w:ascii="Times New Roman"/>
          <w:b w:val="false"/>
          <w:i w:val="false"/>
          <w:color w:val="000000"/>
          <w:sz w:val="28"/>
        </w:rPr>
        <w:t>
      4) водоотведения – обеспечение полного отведения сточных вод в системы водоотведения – круглосуточно в течение года;</w:t>
      </w:r>
    </w:p>
    <w:p>
      <w:pPr>
        <w:spacing w:after="0"/>
        <w:ind w:left="0"/>
        <w:jc w:val="both"/>
      </w:pPr>
      <w:r>
        <w:rPr>
          <w:rFonts w:ascii="Times New Roman"/>
          <w:b w:val="false"/>
          <w:i w:val="false"/>
          <w:color w:val="000000"/>
          <w:sz w:val="28"/>
        </w:rPr>
        <w:t>
      5) газоснабжения – в соответствии с техническими требования, установленными законодательством Республики Казахстан и в полном объеме, установленными договорами;</w:t>
      </w:r>
    </w:p>
    <w:p>
      <w:pPr>
        <w:spacing w:after="0"/>
        <w:ind w:left="0"/>
        <w:jc w:val="both"/>
      </w:pPr>
      <w:r>
        <w:rPr>
          <w:rFonts w:ascii="Times New Roman"/>
          <w:b w:val="false"/>
          <w:i w:val="false"/>
          <w:color w:val="000000"/>
          <w:sz w:val="28"/>
        </w:rPr>
        <w:t>
      6) обслуживания лифтов – в соответствии с требованиями промышленной безопасности лифтов и Национального стандарта СТ РК 3305-2018 "Лифты, эскалаторы, траволаторы и подъемники для лиц с ограниченными возможностями "Требования к поставке, монтажу и эксплуатации" – круглосуточно в течение года или на основании договора;</w:t>
      </w:r>
    </w:p>
    <w:p>
      <w:pPr>
        <w:spacing w:after="0"/>
        <w:ind w:left="0"/>
        <w:jc w:val="both"/>
      </w:pPr>
      <w:r>
        <w:rPr>
          <w:rFonts w:ascii="Times New Roman"/>
          <w:b w:val="false"/>
          <w:i w:val="false"/>
          <w:color w:val="000000"/>
          <w:sz w:val="28"/>
        </w:rPr>
        <w:t>
      7) сбор и вывоз твердых бытовых отходов (мусороудаление) – в соответствии с санитарно-эпидемиологическими требованиями по графикам, установленным местным исполнительным органом или по заключенным договорам.</w:t>
      </w:r>
    </w:p>
    <w:bookmarkStart w:name="z20" w:id="15"/>
    <w:p>
      <w:pPr>
        <w:spacing w:after="0"/>
        <w:ind w:left="0"/>
        <w:jc w:val="left"/>
      </w:pPr>
      <w:r>
        <w:rPr>
          <w:rFonts w:ascii="Times New Roman"/>
          <w:b/>
          <w:i w:val="false"/>
          <w:color w:val="000000"/>
        </w:rPr>
        <w:t xml:space="preserve"> Глава 3. Порядок регулирования процесса пользования и предоставления коммунальных услуг</w:t>
      </w:r>
    </w:p>
    <w:bookmarkEnd w:id="15"/>
    <w:bookmarkStart w:name="z21" w:id="16"/>
    <w:p>
      <w:pPr>
        <w:spacing w:after="0"/>
        <w:ind w:left="0"/>
        <w:jc w:val="both"/>
      </w:pPr>
      <w:r>
        <w:rPr>
          <w:rFonts w:ascii="Times New Roman"/>
          <w:b w:val="false"/>
          <w:i w:val="false"/>
          <w:color w:val="000000"/>
          <w:sz w:val="28"/>
        </w:rPr>
        <w:t>
      7.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для содержания в надлежащем техническом состоянии и обеспечении безопасности общедомовых инженерных систем и оборудований, а также приборов учета, являющихся общим имуществом объекта кондоминиума, заключает договора с субъектом сервисной деятельности.</w:t>
      </w:r>
    </w:p>
    <w:bookmarkEnd w:id="16"/>
    <w:p>
      <w:pPr>
        <w:spacing w:after="0"/>
        <w:ind w:left="0"/>
        <w:jc w:val="both"/>
      </w:pPr>
      <w:r>
        <w:rPr>
          <w:rFonts w:ascii="Times New Roman"/>
          <w:b w:val="false"/>
          <w:i w:val="false"/>
          <w:color w:val="000000"/>
          <w:sz w:val="28"/>
        </w:rPr>
        <w:t>
      Выбор субъектов сервисной деятельности осуществляется собственниками квартир, нежилых помещений на собрании либо советом дома при условии делегирования таких полномочий.</w:t>
      </w:r>
    </w:p>
    <w:p>
      <w:pPr>
        <w:spacing w:after="0"/>
        <w:ind w:left="0"/>
        <w:jc w:val="both"/>
      </w:pPr>
      <w:r>
        <w:rPr>
          <w:rFonts w:ascii="Times New Roman"/>
          <w:b w:val="false"/>
          <w:i w:val="false"/>
          <w:color w:val="000000"/>
          <w:sz w:val="28"/>
        </w:rPr>
        <w:t>
      Если договора с субъектом сервисной деятельности отсутствуют,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или все собственники квартир, нежилых помещений, при непосредственном совместном управлении обеспечивают содержание в надлежащем техническом состоянии и безопасность общедомовых инженерных систем, а также общедомовых приборов учета.</w:t>
      </w:r>
    </w:p>
    <w:bookmarkStart w:name="z22" w:id="17"/>
    <w:p>
      <w:pPr>
        <w:spacing w:after="0"/>
        <w:ind w:left="0"/>
        <w:jc w:val="both"/>
      </w:pPr>
      <w:r>
        <w:rPr>
          <w:rFonts w:ascii="Times New Roman"/>
          <w:b w:val="false"/>
          <w:i w:val="false"/>
          <w:color w:val="000000"/>
          <w:sz w:val="28"/>
        </w:rPr>
        <w:t>
      8. В случаях, когда абонентом (потребителем) по договору энергоснабжения выступает гражданин, использующий энергию для бытового потребления, обязанность обеспечивать надлежащее техническое состояние и безопасность энергетических сетей, а также приборов учета потребления энергии возлагается на энергоснабжающую организацию, если иное не установлено законодательными актами.</w:t>
      </w:r>
    </w:p>
    <w:bookmarkEnd w:id="17"/>
    <w:bookmarkStart w:name="z23" w:id="18"/>
    <w:p>
      <w:pPr>
        <w:spacing w:after="0"/>
        <w:ind w:left="0"/>
        <w:jc w:val="both"/>
      </w:pPr>
      <w:r>
        <w:rPr>
          <w:rFonts w:ascii="Times New Roman"/>
          <w:b w:val="false"/>
          <w:i w:val="false"/>
          <w:color w:val="000000"/>
          <w:sz w:val="28"/>
        </w:rPr>
        <w:t>
      9.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либо все собственники квартир, нежилых помещений, при непосредственном совместном управлении, а также субъект сервисной деятельности, обеспечивающий содержание общего имущества объекта кондоминиума на основании заключенного договора обеспечивают беспрепятственный доступ поставщика, его представителей к общедомовым инженерным системам, к приборам учета, местам размещения и складирования коммунальных отходов.</w:t>
      </w:r>
    </w:p>
    <w:bookmarkEnd w:id="18"/>
    <w:bookmarkStart w:name="z24" w:id="19"/>
    <w:p>
      <w:pPr>
        <w:spacing w:after="0"/>
        <w:ind w:left="0"/>
        <w:jc w:val="both"/>
      </w:pPr>
      <w:r>
        <w:rPr>
          <w:rFonts w:ascii="Times New Roman"/>
          <w:b w:val="false"/>
          <w:i w:val="false"/>
          <w:color w:val="000000"/>
          <w:sz w:val="28"/>
        </w:rPr>
        <w:t>
      10. Надлежащее техническое состояние, соблюдение сроков межповерочного интервала приборов учета, эксплуатация и техника безопасности при пользовании трубопроводами водоснабжения и водоотведения, электропроводками, электрическим оборудованием, бытовыми баллонами, газопроводами и газотехническим оборудованием, приборами учета находящихся непосредственно в жилище, квартире и нежилых помещениях обеспечивается потребителем.</w:t>
      </w:r>
    </w:p>
    <w:bookmarkEnd w:id="19"/>
    <w:bookmarkStart w:name="z25" w:id="20"/>
    <w:p>
      <w:pPr>
        <w:spacing w:after="0"/>
        <w:ind w:left="0"/>
        <w:jc w:val="both"/>
      </w:pPr>
      <w:r>
        <w:rPr>
          <w:rFonts w:ascii="Times New Roman"/>
          <w:b w:val="false"/>
          <w:i w:val="false"/>
          <w:color w:val="000000"/>
          <w:sz w:val="28"/>
        </w:rPr>
        <w:t>
      11. Государственный контроль за соблюдением требований безопасной эксплуатации газопотребляющих систем и газового оборудования, бытовых баллонов и объектов систем газоснабжения бытовых и коммунально-бытовых потребителей в пределах границ населенного пункта осуществляется местными исполнительными органами.</w:t>
      </w:r>
    </w:p>
    <w:bookmarkEnd w:id="20"/>
    <w:bookmarkStart w:name="z26" w:id="21"/>
    <w:p>
      <w:pPr>
        <w:spacing w:after="0"/>
        <w:ind w:left="0"/>
        <w:jc w:val="both"/>
      </w:pPr>
      <w:r>
        <w:rPr>
          <w:rFonts w:ascii="Times New Roman"/>
          <w:b w:val="false"/>
          <w:i w:val="false"/>
          <w:color w:val="000000"/>
          <w:sz w:val="28"/>
        </w:rPr>
        <w:t>
      12. Потребителю необходимо иметь приборы учета, установленные в соответствии с требованиями действующего законодательства Республики Казахстан и обеспечивать доступ поставщика или его представителей к приборам учета для проверки приборов учета.</w:t>
      </w:r>
    </w:p>
    <w:bookmarkEnd w:id="21"/>
    <w:bookmarkStart w:name="z27" w:id="22"/>
    <w:p>
      <w:pPr>
        <w:spacing w:after="0"/>
        <w:ind w:left="0"/>
        <w:jc w:val="both"/>
      </w:pPr>
      <w:r>
        <w:rPr>
          <w:rFonts w:ascii="Times New Roman"/>
          <w:b w:val="false"/>
          <w:i w:val="false"/>
          <w:color w:val="000000"/>
          <w:sz w:val="28"/>
        </w:rPr>
        <w:t>
      13. Поставщик приобретает и устанавливает потребителю прибор учета в соответствии с договором, заключенным с потребителем, за исключением случаев приемки и ввода объектов строительства в эксплуатацию, либо самостоятельной установки потребителем.</w:t>
      </w:r>
    </w:p>
    <w:bookmarkEnd w:id="22"/>
    <w:bookmarkStart w:name="z28" w:id="23"/>
    <w:p>
      <w:pPr>
        <w:spacing w:after="0"/>
        <w:ind w:left="0"/>
        <w:jc w:val="both"/>
      </w:pPr>
      <w:r>
        <w:rPr>
          <w:rFonts w:ascii="Times New Roman"/>
          <w:b w:val="false"/>
          <w:i w:val="false"/>
          <w:color w:val="000000"/>
          <w:sz w:val="28"/>
        </w:rPr>
        <w:t xml:space="preserve">
      14.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либо все собственники квартир, нежилых помещений, при непосредственном совместном управлении организовывает работы по подготовке объекта кондоминиума к отопительному сезону в соответствии с правилами подготовки и проведения отопительного сезона, утвержденными местными представительными органами в соответствии с подпунктом 4-1) пункта 1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w:t>
      </w:r>
    </w:p>
    <w:bookmarkEnd w:id="23"/>
    <w:bookmarkStart w:name="z29" w:id="24"/>
    <w:p>
      <w:pPr>
        <w:spacing w:after="0"/>
        <w:ind w:left="0"/>
        <w:jc w:val="both"/>
      </w:pPr>
      <w:r>
        <w:rPr>
          <w:rFonts w:ascii="Times New Roman"/>
          <w:b w:val="false"/>
          <w:i w:val="false"/>
          <w:color w:val="000000"/>
          <w:sz w:val="28"/>
        </w:rPr>
        <w:t>
      15.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принимает сообщения потребителей собственников квартир, нежилых помещений о факте предоставления коммунальных услуг ненадлежащего качества и (или) с перерывами, организовывает и проводит совместно с поставщиком сверку такого факта с составлением соответствующего акта.</w:t>
      </w:r>
    </w:p>
    <w:bookmarkEnd w:id="24"/>
    <w:bookmarkStart w:name="z30" w:id="25"/>
    <w:p>
      <w:pPr>
        <w:spacing w:after="0"/>
        <w:ind w:left="0"/>
        <w:jc w:val="both"/>
      </w:pPr>
      <w:r>
        <w:rPr>
          <w:rFonts w:ascii="Times New Roman"/>
          <w:b w:val="false"/>
          <w:i w:val="false"/>
          <w:color w:val="000000"/>
          <w:sz w:val="28"/>
        </w:rPr>
        <w:t>
      16. Граница раздела эксплуатационной ответственности сторон определяется в соответствии с договором между поставщиком и потребителем на каждый вид коммунальных услуг:</w:t>
      </w:r>
    </w:p>
    <w:bookmarkEnd w:id="25"/>
    <w:p>
      <w:pPr>
        <w:spacing w:after="0"/>
        <w:ind w:left="0"/>
        <w:jc w:val="both"/>
      </w:pPr>
      <w:r>
        <w:rPr>
          <w:rFonts w:ascii="Times New Roman"/>
          <w:b w:val="false"/>
          <w:i w:val="false"/>
          <w:color w:val="000000"/>
          <w:sz w:val="28"/>
        </w:rPr>
        <w:t>
      по водоснабжению и (или) водоотведению – место раздела элементов систем водоснабжения и (или) водоотведения по признаку обязанностей (ответственности за их эксплуатацию), устанавливаемое соглашением сторон.</w:t>
      </w:r>
    </w:p>
    <w:p>
      <w:pPr>
        <w:spacing w:after="0"/>
        <w:ind w:left="0"/>
        <w:jc w:val="both"/>
      </w:pPr>
      <w:r>
        <w:rPr>
          <w:rFonts w:ascii="Times New Roman"/>
          <w:b w:val="false"/>
          <w:i w:val="false"/>
          <w:color w:val="000000"/>
          <w:sz w:val="28"/>
        </w:rPr>
        <w:t>
      При отсутствии такого соглашения граница раздела эксплуатационной ответственности устанавливается по границе раздела балансовой принадлежности.</w:t>
      </w:r>
    </w:p>
    <w:p>
      <w:pPr>
        <w:spacing w:after="0"/>
        <w:ind w:left="0"/>
        <w:jc w:val="both"/>
      </w:pPr>
      <w:r>
        <w:rPr>
          <w:rFonts w:ascii="Times New Roman"/>
          <w:b w:val="false"/>
          <w:i w:val="false"/>
          <w:color w:val="000000"/>
          <w:sz w:val="28"/>
        </w:rPr>
        <w:t>
      Границей раздела эксплуатационной ответственности на объектах кондоминиума являются:</w:t>
      </w:r>
    </w:p>
    <w:p>
      <w:pPr>
        <w:spacing w:after="0"/>
        <w:ind w:left="0"/>
        <w:jc w:val="both"/>
      </w:pPr>
      <w:r>
        <w:rPr>
          <w:rFonts w:ascii="Times New Roman"/>
          <w:b w:val="false"/>
          <w:i w:val="false"/>
          <w:color w:val="000000"/>
          <w:sz w:val="28"/>
        </w:rPr>
        <w:t>
      по водоснабжению – разделительный фланец первой задвижки на вводе водопровода в здании;</w:t>
      </w:r>
    </w:p>
    <w:p>
      <w:pPr>
        <w:spacing w:after="0"/>
        <w:ind w:left="0"/>
        <w:jc w:val="both"/>
      </w:pPr>
      <w:r>
        <w:rPr>
          <w:rFonts w:ascii="Times New Roman"/>
          <w:b w:val="false"/>
          <w:i w:val="false"/>
          <w:color w:val="000000"/>
          <w:sz w:val="28"/>
        </w:rPr>
        <w:t>
      по водоотведению – колодец в месте присоединения к сетям водоотведения населенного пункта;</w:t>
      </w:r>
    </w:p>
    <w:p>
      <w:pPr>
        <w:spacing w:after="0"/>
        <w:ind w:left="0"/>
        <w:jc w:val="both"/>
      </w:pPr>
      <w:r>
        <w:rPr>
          <w:rFonts w:ascii="Times New Roman"/>
          <w:b w:val="false"/>
          <w:i w:val="false"/>
          <w:color w:val="000000"/>
          <w:sz w:val="28"/>
        </w:rPr>
        <w:t>
      по теплоснабжению – определяется по первому разделительному фланцу или сварному шву входных задвижек узла управления со стороны источника тепловой энергии;</w:t>
      </w:r>
    </w:p>
    <w:p>
      <w:pPr>
        <w:spacing w:after="0"/>
        <w:ind w:left="0"/>
        <w:jc w:val="both"/>
      </w:pPr>
      <w:r>
        <w:rPr>
          <w:rFonts w:ascii="Times New Roman"/>
          <w:b w:val="false"/>
          <w:i w:val="false"/>
          <w:color w:val="000000"/>
          <w:sz w:val="28"/>
        </w:rPr>
        <w:t>
      по электроснабжению – за содержание, обслуживание и техническое состояние электроустановок напряжением до 1000 В устанавливается:</w:t>
      </w:r>
    </w:p>
    <w:p>
      <w:pPr>
        <w:spacing w:after="0"/>
        <w:ind w:left="0"/>
        <w:jc w:val="both"/>
      </w:pPr>
      <w:r>
        <w:rPr>
          <w:rFonts w:ascii="Times New Roman"/>
          <w:b w:val="false"/>
          <w:i w:val="false"/>
          <w:color w:val="000000"/>
          <w:sz w:val="28"/>
        </w:rPr>
        <w:t>
      1) при воздушном ответвлении – на контактах подключения питающей линии на проходных или конечных изоляторах, установленных на опоре;</w:t>
      </w:r>
    </w:p>
    <w:p>
      <w:pPr>
        <w:spacing w:after="0"/>
        <w:ind w:left="0"/>
        <w:jc w:val="both"/>
      </w:pPr>
      <w:r>
        <w:rPr>
          <w:rFonts w:ascii="Times New Roman"/>
          <w:b w:val="false"/>
          <w:i w:val="false"/>
          <w:color w:val="000000"/>
          <w:sz w:val="28"/>
        </w:rPr>
        <w:t>
      2) при кабельном вводе – на болтовых соединениях наконечников питающего кабеля на вводе в здание.</w:t>
      </w:r>
    </w:p>
    <w:bookmarkStart w:name="z31" w:id="26"/>
    <w:p>
      <w:pPr>
        <w:spacing w:after="0"/>
        <w:ind w:left="0"/>
        <w:jc w:val="both"/>
      </w:pPr>
      <w:r>
        <w:rPr>
          <w:rFonts w:ascii="Times New Roman"/>
          <w:b w:val="false"/>
          <w:i w:val="false"/>
          <w:color w:val="000000"/>
          <w:sz w:val="28"/>
        </w:rPr>
        <w:t>
      17. В случаях неисполнения или ненадлежащего исполнения обязательств по договору поставщик или потребитель несут ответственность в соответствии с гражданским законодательством Республики Казахстан.</w:t>
      </w:r>
    </w:p>
    <w:bookmarkEnd w:id="26"/>
    <w:bookmarkStart w:name="z32" w:id="27"/>
    <w:p>
      <w:pPr>
        <w:spacing w:after="0"/>
        <w:ind w:left="0"/>
        <w:jc w:val="both"/>
      </w:pPr>
      <w:r>
        <w:rPr>
          <w:rFonts w:ascii="Times New Roman"/>
          <w:b w:val="false"/>
          <w:i w:val="false"/>
          <w:color w:val="000000"/>
          <w:sz w:val="28"/>
        </w:rPr>
        <w:t>
      18. В случае наступления обстоятельств непреодолимой силы (стихийное бедствие или иные обстоятельства, которые невозможно предусмотреть или предотвратить), а также военных действий, забастовок, неисполнение или ненадлежащее исполнение условий договора между поставщиком и потребителем регулируются в соответствии с договором и гражданским законодательством Республики Казахстан.</w:t>
      </w:r>
    </w:p>
    <w:bookmarkEnd w:id="27"/>
    <w:bookmarkStart w:name="z33" w:id="28"/>
    <w:p>
      <w:pPr>
        <w:spacing w:after="0"/>
        <w:ind w:left="0"/>
        <w:jc w:val="both"/>
      </w:pPr>
      <w:r>
        <w:rPr>
          <w:rFonts w:ascii="Times New Roman"/>
          <w:b w:val="false"/>
          <w:i w:val="false"/>
          <w:color w:val="000000"/>
          <w:sz w:val="28"/>
        </w:rPr>
        <w:t xml:space="preserve">
      19. Ответственность за конфиденциальность персональных данных о потребителях возлагается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персональных данных и их защите".</w:t>
      </w:r>
    </w:p>
    <w:bookmarkEnd w:id="28"/>
    <w:bookmarkStart w:name="z34" w:id="29"/>
    <w:p>
      <w:pPr>
        <w:spacing w:after="0"/>
        <w:ind w:left="0"/>
        <w:jc w:val="both"/>
      </w:pPr>
      <w:r>
        <w:rPr>
          <w:rFonts w:ascii="Times New Roman"/>
          <w:b w:val="false"/>
          <w:i w:val="false"/>
          <w:color w:val="000000"/>
          <w:sz w:val="28"/>
        </w:rPr>
        <w:t>
      20. Потребитель:</w:t>
      </w:r>
    </w:p>
    <w:bookmarkEnd w:id="29"/>
    <w:p>
      <w:pPr>
        <w:spacing w:after="0"/>
        <w:ind w:left="0"/>
        <w:jc w:val="both"/>
      </w:pPr>
      <w:r>
        <w:rPr>
          <w:rFonts w:ascii="Times New Roman"/>
          <w:b w:val="false"/>
          <w:i w:val="false"/>
          <w:color w:val="000000"/>
          <w:sz w:val="28"/>
        </w:rPr>
        <w:t>
      1) получает коммунальные услуги установленного качества, безопасных для его жизни и здоровья, не причиняющих вреда его имуществу;</w:t>
      </w:r>
    </w:p>
    <w:p>
      <w:pPr>
        <w:spacing w:after="0"/>
        <w:ind w:left="0"/>
        <w:jc w:val="both"/>
      </w:pPr>
      <w:r>
        <w:rPr>
          <w:rFonts w:ascii="Times New Roman"/>
          <w:b w:val="false"/>
          <w:i w:val="false"/>
          <w:color w:val="000000"/>
          <w:sz w:val="28"/>
        </w:rPr>
        <w:t>
      2) получает информацию о порядке установления цен (тарифов) на услуги от соответствующих государственных органов, которые осуществляют контроль этих показателей;</w:t>
      </w:r>
    </w:p>
    <w:p>
      <w:pPr>
        <w:spacing w:after="0"/>
        <w:ind w:left="0"/>
        <w:jc w:val="both"/>
      </w:pPr>
      <w:r>
        <w:rPr>
          <w:rFonts w:ascii="Times New Roman"/>
          <w:b w:val="false"/>
          <w:i w:val="false"/>
          <w:color w:val="000000"/>
          <w:sz w:val="28"/>
        </w:rPr>
        <w:t>
      3) требует от поставщика возмещения в полном объеме убытков и вреда, причиненного жизни, здоровью либо имуществу по вине поставщика вследствие недостатков в предоставлении коммунальных услуг, а также возмещения морального вреда;</w:t>
      </w:r>
    </w:p>
    <w:p>
      <w:pPr>
        <w:spacing w:after="0"/>
        <w:ind w:left="0"/>
        <w:jc w:val="both"/>
      </w:pPr>
      <w:r>
        <w:rPr>
          <w:rFonts w:ascii="Times New Roman"/>
          <w:b w:val="false"/>
          <w:i w:val="false"/>
          <w:color w:val="000000"/>
          <w:sz w:val="28"/>
        </w:rPr>
        <w:t>
      4) требует от поставщика перерасчета по оплате услуги по снабжению тепловой энергией, электрической энергией и водой и возмещения реального ущерба, причиненного недопоставкой или поставкой некачественной коммунальной услуги, в соответствии с условиями договора;</w:t>
      </w:r>
    </w:p>
    <w:p>
      <w:pPr>
        <w:spacing w:after="0"/>
        <w:ind w:left="0"/>
        <w:jc w:val="both"/>
      </w:pPr>
      <w:r>
        <w:rPr>
          <w:rFonts w:ascii="Times New Roman"/>
          <w:b w:val="false"/>
          <w:i w:val="false"/>
          <w:color w:val="000000"/>
          <w:sz w:val="28"/>
        </w:rPr>
        <w:t>
      5) использует энергию и воду в необходимом ему количестве при условии своевременной оплаты и не превышения мощности, разрешенной для присоединения по техническим условиям;</w:t>
      </w:r>
    </w:p>
    <w:p>
      <w:pPr>
        <w:spacing w:after="0"/>
        <w:ind w:left="0"/>
        <w:jc w:val="both"/>
      </w:pPr>
      <w:r>
        <w:rPr>
          <w:rFonts w:ascii="Times New Roman"/>
          <w:b w:val="false"/>
          <w:i w:val="false"/>
          <w:color w:val="000000"/>
          <w:sz w:val="28"/>
        </w:rPr>
        <w:t xml:space="preserve">
      6) сменяет энергоснабжающую организацию в порядке, установленном в </w:t>
      </w:r>
      <w:r>
        <w:rPr>
          <w:rFonts w:ascii="Times New Roman"/>
          <w:b w:val="false"/>
          <w:i w:val="false"/>
          <w:color w:val="000000"/>
          <w:sz w:val="28"/>
        </w:rPr>
        <w:t>Правилах организации и функционирования розничного рынка электрической энергии, а также предоставления услуг на данном рынке</w:t>
      </w:r>
      <w:r>
        <w:rPr>
          <w:rFonts w:ascii="Times New Roman"/>
          <w:b w:val="false"/>
          <w:i w:val="false"/>
          <w:color w:val="000000"/>
          <w:sz w:val="28"/>
        </w:rPr>
        <w:t>, утвержденных приказом Министра энергетики Республики Казахстан от 20 февраля 2015 года № 111, в том числе путем подачи заявления через объекты информатизации в сфере жилищных отношений и жилищно-коммунального хозяйства.</w:t>
      </w:r>
    </w:p>
    <w:p>
      <w:pPr>
        <w:spacing w:after="0"/>
        <w:ind w:left="0"/>
        <w:jc w:val="both"/>
      </w:pPr>
      <w:r>
        <w:rPr>
          <w:rFonts w:ascii="Times New Roman"/>
          <w:b w:val="false"/>
          <w:i w:val="false"/>
          <w:color w:val="000000"/>
          <w:sz w:val="28"/>
        </w:rPr>
        <w:t>
      7) обеспечивает доступ представителей поставщика для устранения аварий, проверки приборов учета, и снятия показаний приборов учета и контроля;</w:t>
      </w:r>
    </w:p>
    <w:p>
      <w:pPr>
        <w:spacing w:after="0"/>
        <w:ind w:left="0"/>
        <w:jc w:val="both"/>
      </w:pPr>
      <w:r>
        <w:rPr>
          <w:rFonts w:ascii="Times New Roman"/>
          <w:b w:val="false"/>
          <w:i w:val="false"/>
          <w:color w:val="000000"/>
          <w:sz w:val="28"/>
        </w:rPr>
        <w:t>
      8) при раздельном сборе коммунальных отходов, в зависимости от типа и состава, осуществлять складирование в контейнерах и другие емкости, предусмотренные для определенных видов отходов;</w:t>
      </w:r>
    </w:p>
    <w:bookmarkStart w:name="z35" w:id="30"/>
    <w:p>
      <w:pPr>
        <w:spacing w:after="0"/>
        <w:ind w:left="0"/>
        <w:jc w:val="both"/>
      </w:pPr>
      <w:r>
        <w:rPr>
          <w:rFonts w:ascii="Times New Roman"/>
          <w:b w:val="false"/>
          <w:i w:val="false"/>
          <w:color w:val="000000"/>
          <w:sz w:val="28"/>
        </w:rPr>
        <w:t>
      21. Поставщик:</w:t>
      </w:r>
    </w:p>
    <w:bookmarkEnd w:id="30"/>
    <w:p>
      <w:pPr>
        <w:spacing w:after="0"/>
        <w:ind w:left="0"/>
        <w:jc w:val="both"/>
      </w:pPr>
      <w:r>
        <w:rPr>
          <w:rFonts w:ascii="Times New Roman"/>
          <w:b w:val="false"/>
          <w:i w:val="false"/>
          <w:color w:val="000000"/>
          <w:sz w:val="28"/>
        </w:rPr>
        <w:t>
      1) осуществляет контроль потребления и оплаты за предоставленные коммунальные услуги;</w:t>
      </w:r>
    </w:p>
    <w:p>
      <w:pPr>
        <w:spacing w:after="0"/>
        <w:ind w:left="0"/>
        <w:jc w:val="both"/>
      </w:pPr>
      <w:r>
        <w:rPr>
          <w:rFonts w:ascii="Times New Roman"/>
          <w:b w:val="false"/>
          <w:i w:val="false"/>
          <w:color w:val="000000"/>
          <w:sz w:val="28"/>
        </w:rPr>
        <w:t>
      2) ежемесячно предъявляет платежный документ в бумажном или электронном виде за потребленные услуги потребителю, в том числе через третьих лиц на основании заключенных договоров, объекты информатизации в сфере жилищных отношений и жилищно-коммунального хозяйства;</w:t>
      </w:r>
    </w:p>
    <w:p>
      <w:pPr>
        <w:spacing w:after="0"/>
        <w:ind w:left="0"/>
        <w:jc w:val="both"/>
      </w:pPr>
      <w:r>
        <w:rPr>
          <w:rFonts w:ascii="Times New Roman"/>
          <w:b w:val="false"/>
          <w:i w:val="false"/>
          <w:color w:val="000000"/>
          <w:sz w:val="28"/>
        </w:rPr>
        <w:t>
      3) информирует потребителя о тарифах на услуги, условиях оплаты, режиме предоставления услуг, их потребительских свойствах, адреса и номера телефонов диспетчерской, аварийно-диспетчерской службы поставщика, путем предоставления сведений на сайте поставщика в сети Интернет либо через объекты информатизации в сфере жилищных отношений и жилищно-коммунального хозяйства либо на досках объявлений, расположенных в помещении поставщика в месте, доступном для всех потребителей;</w:t>
      </w:r>
    </w:p>
    <w:p>
      <w:pPr>
        <w:spacing w:after="0"/>
        <w:ind w:left="0"/>
        <w:jc w:val="both"/>
      </w:pPr>
      <w:r>
        <w:rPr>
          <w:rFonts w:ascii="Times New Roman"/>
          <w:b w:val="false"/>
          <w:i w:val="false"/>
          <w:color w:val="000000"/>
          <w:sz w:val="28"/>
        </w:rPr>
        <w:t>
      4) предоставляет информацию о платежных документах, качестве и объемах предоставляемых коммунальных услуг ежемесячно через объекты информатизации в сфере жилищных отношений и жилищно-коммунального хозяйства для централизованного сбора, анализа и хранения, обеспечения сохранности и конфиденциальности электронных информационных ресурсов в целях дальнейшего размещения на объектах информатизации в сфере жилищных отношений и жилищно-коммунального хозяйства;</w:t>
      </w:r>
    </w:p>
    <w:p>
      <w:pPr>
        <w:spacing w:after="0"/>
        <w:ind w:left="0"/>
        <w:jc w:val="both"/>
      </w:pPr>
      <w:r>
        <w:rPr>
          <w:rFonts w:ascii="Times New Roman"/>
          <w:b w:val="false"/>
          <w:i w:val="false"/>
          <w:color w:val="000000"/>
          <w:sz w:val="28"/>
        </w:rPr>
        <w:t>
      5) заключает с потребителем индивидуальные и (или) публичные договора на каждый вид предоставляемых коммунальных услуг в соответствии с действующим законодательством Республики Казахстан;</w:t>
      </w:r>
    </w:p>
    <w:p>
      <w:pPr>
        <w:spacing w:after="0"/>
        <w:ind w:left="0"/>
        <w:jc w:val="both"/>
      </w:pPr>
      <w:r>
        <w:rPr>
          <w:rFonts w:ascii="Times New Roman"/>
          <w:b w:val="false"/>
          <w:i w:val="false"/>
          <w:color w:val="000000"/>
          <w:sz w:val="28"/>
        </w:rPr>
        <w:t>
      6) предоставляет потребителю коммунальные услуги, соответствующие национальным, государственным стандартам, санитарно-эпидемиологическим требованиям, техническим регламентами и нормативным правовым актам;</w:t>
      </w:r>
    </w:p>
    <w:p>
      <w:pPr>
        <w:spacing w:after="0"/>
        <w:ind w:left="0"/>
        <w:jc w:val="both"/>
      </w:pPr>
      <w:r>
        <w:rPr>
          <w:rFonts w:ascii="Times New Roman"/>
          <w:b w:val="false"/>
          <w:i w:val="false"/>
          <w:color w:val="000000"/>
          <w:sz w:val="28"/>
        </w:rPr>
        <w:t>
      7) в течение трех календарных дней со дня подачи заявления потребителем о снижении качества услуги принять все меры по восстановлению качества и выполнить перерасчет;</w:t>
      </w:r>
    </w:p>
    <w:p>
      <w:pPr>
        <w:spacing w:after="0"/>
        <w:ind w:left="0"/>
        <w:jc w:val="both"/>
      </w:pPr>
      <w:r>
        <w:rPr>
          <w:rFonts w:ascii="Times New Roman"/>
          <w:b w:val="false"/>
          <w:i w:val="false"/>
          <w:color w:val="000000"/>
          <w:sz w:val="28"/>
        </w:rPr>
        <w:t>
      8) не отказывает в предоставлении коммунальных услуг или ограничивает потребителя в получении коммунальных услуг по причинам невыполнения требований другими потребителями, а также по причинам, не предусмотренных законодательством Республики Казахстан;</w:t>
      </w:r>
    </w:p>
    <w:p>
      <w:pPr>
        <w:spacing w:after="0"/>
        <w:ind w:left="0"/>
        <w:jc w:val="both"/>
      </w:pPr>
      <w:r>
        <w:rPr>
          <w:rFonts w:ascii="Times New Roman"/>
          <w:b w:val="false"/>
          <w:i w:val="false"/>
          <w:color w:val="000000"/>
          <w:sz w:val="28"/>
        </w:rPr>
        <w:t>
      9) не взимает с потребителя дополнительную плату за энергию и воду, отпущенную с повышенными параметрами;</w:t>
      </w:r>
    </w:p>
    <w:bookmarkStart w:name="z36" w:id="31"/>
    <w:p>
      <w:pPr>
        <w:spacing w:after="0"/>
        <w:ind w:left="0"/>
        <w:jc w:val="left"/>
      </w:pPr>
      <w:r>
        <w:rPr>
          <w:rFonts w:ascii="Times New Roman"/>
          <w:b/>
          <w:i w:val="false"/>
          <w:color w:val="000000"/>
        </w:rPr>
        <w:t xml:space="preserve"> Глава 4. Порядок расчета и оплаты коммунальных услуг</w:t>
      </w:r>
    </w:p>
    <w:bookmarkEnd w:id="31"/>
    <w:bookmarkStart w:name="z37" w:id="32"/>
    <w:p>
      <w:pPr>
        <w:spacing w:after="0"/>
        <w:ind w:left="0"/>
        <w:jc w:val="both"/>
      </w:pPr>
      <w:r>
        <w:rPr>
          <w:rFonts w:ascii="Times New Roman"/>
          <w:b w:val="false"/>
          <w:i w:val="false"/>
          <w:color w:val="000000"/>
          <w:sz w:val="28"/>
        </w:rPr>
        <w:t xml:space="preserve">
      22. Потребитель производит оплату за коммунальные услуги по единому платежному документу по форме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настоящим правилам.</w:t>
      </w:r>
    </w:p>
    <w:bookmarkEnd w:id="32"/>
    <w:bookmarkStart w:name="z38" w:id="33"/>
    <w:p>
      <w:pPr>
        <w:spacing w:after="0"/>
        <w:ind w:left="0"/>
        <w:jc w:val="both"/>
      </w:pPr>
      <w:r>
        <w:rPr>
          <w:rFonts w:ascii="Times New Roman"/>
          <w:b w:val="false"/>
          <w:i w:val="false"/>
          <w:color w:val="000000"/>
          <w:sz w:val="28"/>
        </w:rPr>
        <w:t>
      23. Прием платежей за коммунальные услуги осуществляются через собственные кассы поставщиков и (или) банки второго уровня и организации, осуществляющие отдельные виды банковских операций, интернет-ресурсы или терминалы, а при необходимости – через платежных агентов и (или) платежные организации.</w:t>
      </w:r>
    </w:p>
    <w:bookmarkEnd w:id="33"/>
    <w:bookmarkStart w:name="z39" w:id="34"/>
    <w:p>
      <w:pPr>
        <w:spacing w:after="0"/>
        <w:ind w:left="0"/>
        <w:jc w:val="both"/>
      </w:pPr>
      <w:r>
        <w:rPr>
          <w:rFonts w:ascii="Times New Roman"/>
          <w:b w:val="false"/>
          <w:i w:val="false"/>
          <w:color w:val="000000"/>
          <w:sz w:val="28"/>
        </w:rPr>
        <w:t>
      24. Сроки оплаты за коммунальные услуги определяются законодательством или договором между потребителем и поставщиком.</w:t>
      </w:r>
    </w:p>
    <w:bookmarkEnd w:id="34"/>
    <w:bookmarkStart w:name="z40" w:id="35"/>
    <w:p>
      <w:pPr>
        <w:spacing w:after="0"/>
        <w:ind w:left="0"/>
        <w:jc w:val="both"/>
      </w:pPr>
      <w:r>
        <w:rPr>
          <w:rFonts w:ascii="Times New Roman"/>
          <w:b w:val="false"/>
          <w:i w:val="false"/>
          <w:color w:val="000000"/>
          <w:sz w:val="28"/>
        </w:rPr>
        <w:t>
      25. Снятие показаний приборов учета производится с 20 по 30 число ежемесячно поставщиком или его представителем при предъявлении служебного удостоверения, либо через устройства дистанционной передачи данных.</w:t>
      </w:r>
    </w:p>
    <w:bookmarkEnd w:id="35"/>
    <w:bookmarkStart w:name="z41" w:id="36"/>
    <w:p>
      <w:pPr>
        <w:spacing w:after="0"/>
        <w:ind w:left="0"/>
        <w:jc w:val="both"/>
      </w:pPr>
      <w:r>
        <w:rPr>
          <w:rFonts w:ascii="Times New Roman"/>
          <w:b w:val="false"/>
          <w:i w:val="false"/>
          <w:color w:val="000000"/>
          <w:sz w:val="28"/>
        </w:rPr>
        <w:t xml:space="preserve">
      26. Передача показаний приборов учета потребителем осуществляется самостоятельно в соответствии с условиями заключенного договора, а также через личный кабинет потребителя объекта информатизации в сфере жилищных отношений и жилищно-коммунального хозяйства, мобильное приложение или интернет страницы объекта информатизации в сфере жилищных отношений и жилищно-коммунального хозяйства в соответствии с правилами формирования, обработки, а также централизованного сбора и хранения информации в электронной форме, в том числе функционирования объектов информатизации в сфере жилищных отношений и жилищно-коммунального хозяйства, утверждаемого уполномоченным органом в соответствии с подпунктом 10-24) </w:t>
      </w:r>
      <w:r>
        <w:rPr>
          <w:rFonts w:ascii="Times New Roman"/>
          <w:b w:val="false"/>
          <w:i w:val="false"/>
          <w:color w:val="000000"/>
          <w:sz w:val="28"/>
        </w:rPr>
        <w:t>статьи 10-2</w:t>
      </w:r>
      <w:r>
        <w:rPr>
          <w:rFonts w:ascii="Times New Roman"/>
          <w:b w:val="false"/>
          <w:i w:val="false"/>
          <w:color w:val="000000"/>
          <w:sz w:val="28"/>
        </w:rPr>
        <w:t xml:space="preserve"> Закона Республики Казахстан "О жилищных отношениях".</w:t>
      </w:r>
    </w:p>
    <w:bookmarkEnd w:id="36"/>
    <w:bookmarkStart w:name="z42" w:id="37"/>
    <w:p>
      <w:pPr>
        <w:spacing w:after="0"/>
        <w:ind w:left="0"/>
        <w:jc w:val="both"/>
      </w:pPr>
      <w:r>
        <w:rPr>
          <w:rFonts w:ascii="Times New Roman"/>
          <w:b w:val="false"/>
          <w:i w:val="false"/>
          <w:color w:val="000000"/>
          <w:sz w:val="28"/>
        </w:rPr>
        <w:t>
      27. Объем потребленных услуг по электроснабжению, теплоснабжению, водоснабжению и водоотведению потребленных, на содержание общего имущества объекта кондоминиума, определяется на основании показаний общедомовых приборов учета, а при их временном отсутствии – по установленной мощности либо в соответствии с постановлением акимата Актюбинской области от 1 февраля 2017 года № 16 "Об утверждении норм потребления коммунальных услуг по газоснабжению, электроснабжению, водоснабжению, водоотведению и теплоснабжению для потребителей, не имеющих приборов учета в Актюбинской области (зарегистрированное в Реестре государственной регистрации нормативных правовых актов № 110270).</w:t>
      </w:r>
    </w:p>
    <w:bookmarkEnd w:id="37"/>
    <w:bookmarkStart w:name="z43" w:id="38"/>
    <w:p>
      <w:pPr>
        <w:spacing w:after="0"/>
        <w:ind w:left="0"/>
        <w:jc w:val="both"/>
      </w:pPr>
      <w:r>
        <w:rPr>
          <w:rFonts w:ascii="Times New Roman"/>
          <w:b w:val="false"/>
          <w:i w:val="false"/>
          <w:color w:val="000000"/>
          <w:sz w:val="28"/>
        </w:rPr>
        <w:t>
      28. При установке общедомовых приборов учета не на границе раздела эксплуатационной ответственности сторон, потери на участке сети от границы раздела до места установки приборов учета относятся на договорной основе владельцу, на балансе которого находится указанный участок сети.</w:t>
      </w:r>
    </w:p>
    <w:bookmarkEnd w:id="38"/>
    <w:bookmarkStart w:name="z44" w:id="39"/>
    <w:p>
      <w:pPr>
        <w:spacing w:after="0"/>
        <w:ind w:left="0"/>
        <w:jc w:val="both"/>
      </w:pPr>
      <w:r>
        <w:rPr>
          <w:rFonts w:ascii="Times New Roman"/>
          <w:b w:val="false"/>
          <w:i w:val="false"/>
          <w:color w:val="000000"/>
          <w:sz w:val="28"/>
        </w:rPr>
        <w:t>
      29. Решения по вопросам соразмерности, освобождения и способа оплаты за обслуживание лифтов принимаются на собрании собственников квартир, нежилых помещений.</w:t>
      </w:r>
    </w:p>
    <w:bookmarkEnd w:id="39"/>
    <w:bookmarkStart w:name="z45" w:id="40"/>
    <w:p>
      <w:pPr>
        <w:spacing w:after="0"/>
        <w:ind w:left="0"/>
        <w:jc w:val="both"/>
      </w:pPr>
      <w:r>
        <w:rPr>
          <w:rFonts w:ascii="Times New Roman"/>
          <w:b w:val="false"/>
          <w:i w:val="false"/>
          <w:color w:val="000000"/>
          <w:sz w:val="28"/>
        </w:rPr>
        <w:t>
      30. Вопрос оплаты коммунальных услуг за содержание общего имущества многоквартирного жилого дома через председателя объединения собственников имущества или доверенного лица простого товарищества либо управляющего многоквартирным жилым домом или управляющей компанией или напрямую поставщику коммунальных услуг принимается на собрании собственников квартир, нежилых помещений.</w:t>
      </w:r>
    </w:p>
    <w:bookmarkEnd w:id="40"/>
    <w:bookmarkStart w:name="z46" w:id="41"/>
    <w:p>
      <w:pPr>
        <w:spacing w:after="0"/>
        <w:ind w:left="0"/>
        <w:jc w:val="both"/>
      </w:pPr>
      <w:r>
        <w:rPr>
          <w:rFonts w:ascii="Times New Roman"/>
          <w:b w:val="false"/>
          <w:i w:val="false"/>
          <w:color w:val="000000"/>
          <w:sz w:val="28"/>
        </w:rPr>
        <w:t>
      31. Все спорные вопросы между поставщиком и потребителем, решаются в установленном законодательством порядке.</w:t>
      </w:r>
    </w:p>
    <w:bookmarkEnd w:id="41"/>
    <w:bookmarkStart w:name="z47" w:id="42"/>
    <w:p>
      <w:pPr>
        <w:spacing w:after="0"/>
        <w:ind w:left="0"/>
        <w:jc w:val="left"/>
      </w:pPr>
      <w:r>
        <w:rPr>
          <w:rFonts w:ascii="Times New Roman"/>
          <w:b/>
          <w:i w:val="false"/>
          <w:color w:val="000000"/>
        </w:rPr>
        <w:t xml:space="preserve"> Глава 5. Порядок разрешения разногласий</w:t>
      </w:r>
    </w:p>
    <w:bookmarkEnd w:id="42"/>
    <w:bookmarkStart w:name="z48" w:id="43"/>
    <w:p>
      <w:pPr>
        <w:spacing w:after="0"/>
        <w:ind w:left="0"/>
        <w:jc w:val="both"/>
      </w:pPr>
      <w:r>
        <w:rPr>
          <w:rFonts w:ascii="Times New Roman"/>
          <w:b w:val="false"/>
          <w:i w:val="false"/>
          <w:color w:val="000000"/>
          <w:sz w:val="28"/>
        </w:rPr>
        <w:t>
      32. Время прекращения предоставления коммунальных услуг, а также несоответствия их качества требованиям, предусмотренными национальными стандартами, санитарно-эпидемиологическим требованиям и техническим регламентам с отметкой о времени (дате, часе) указывается в журнале диспетчерской службы поставщика с последующей отметкой о времени (дате, часе) возобновления коммунальных услуги надлежащего качества.</w:t>
      </w:r>
    </w:p>
    <w:bookmarkEnd w:id="43"/>
    <w:bookmarkStart w:name="z49" w:id="44"/>
    <w:p>
      <w:pPr>
        <w:spacing w:after="0"/>
        <w:ind w:left="0"/>
        <w:jc w:val="both"/>
      </w:pPr>
      <w:r>
        <w:rPr>
          <w:rFonts w:ascii="Times New Roman"/>
          <w:b w:val="false"/>
          <w:i w:val="false"/>
          <w:color w:val="000000"/>
          <w:sz w:val="28"/>
        </w:rPr>
        <w:t>
      33. При неполучении коммунальных услуг, получении коммунальных услуг ненадлежащего качества или не в полном объеме потребитель извещает об этом поставщика лично (заявкой) или электронно посредством объектов информатизации в сфере жилищных отношений и жилищно-коммунального хозяйства либо устно через структурные подразделения поставщика по взаимодействию с потребителем с обязательным указанием времени, даты ее передачи и фамилии лица, передавшего/принявшего заявку. В извещении указывается: время начала ухудшения качества (отсутствия) коммунальных услуг, характер ухудшения и необходимость присутствия представителя поставщика (если ухудшение качества коммунальных услуг или ее прекращение поставщиком в журнале не зафиксировано).</w:t>
      </w:r>
    </w:p>
    <w:bookmarkEnd w:id="44"/>
    <w:p>
      <w:pPr>
        <w:spacing w:after="0"/>
        <w:ind w:left="0"/>
        <w:jc w:val="both"/>
      </w:pPr>
      <w:r>
        <w:rPr>
          <w:rFonts w:ascii="Times New Roman"/>
          <w:b w:val="false"/>
          <w:i w:val="false"/>
          <w:color w:val="000000"/>
          <w:sz w:val="28"/>
        </w:rPr>
        <w:t>
      При личном обращении потребителя на копии заявления в момент регистрации ее поступления проставляются регистрационный номер, дата и время подачи заявки, роспись принявшего ее представителя поставщика.</w:t>
      </w:r>
    </w:p>
    <w:p>
      <w:pPr>
        <w:spacing w:after="0"/>
        <w:ind w:left="0"/>
        <w:jc w:val="both"/>
      </w:pPr>
      <w:r>
        <w:rPr>
          <w:rFonts w:ascii="Times New Roman"/>
          <w:b w:val="false"/>
          <w:i w:val="false"/>
          <w:color w:val="000000"/>
          <w:sz w:val="28"/>
        </w:rPr>
        <w:t>
      Поставщик сверяет отметки в журнале об отклонении качества (перерыв) коммунальных услуг от нормы, указанной в заявке (телефонограмме), и при отсутствии разногласий выполняет перерасчет стоимости коммунальных услуг в соответствии с ее фактическим потреблением.</w:t>
      </w:r>
    </w:p>
    <w:bookmarkStart w:name="z50" w:id="45"/>
    <w:p>
      <w:pPr>
        <w:spacing w:after="0"/>
        <w:ind w:left="0"/>
        <w:jc w:val="both"/>
      </w:pPr>
      <w:r>
        <w:rPr>
          <w:rFonts w:ascii="Times New Roman"/>
          <w:b w:val="false"/>
          <w:i w:val="false"/>
          <w:color w:val="000000"/>
          <w:sz w:val="28"/>
        </w:rPr>
        <w:t>
      34. При отказе поставщика удостоверить факт не предоставления коммунальных услуг или предоставления коммунальных услуг низкого качества потребитель вправе составить акт и письменное заявление, где указывается:</w:t>
      </w:r>
    </w:p>
    <w:bookmarkEnd w:id="45"/>
    <w:p>
      <w:pPr>
        <w:spacing w:after="0"/>
        <w:ind w:left="0"/>
        <w:jc w:val="both"/>
      </w:pPr>
      <w:r>
        <w:rPr>
          <w:rFonts w:ascii="Times New Roman"/>
          <w:b w:val="false"/>
          <w:i w:val="false"/>
          <w:color w:val="000000"/>
          <w:sz w:val="28"/>
        </w:rPr>
        <w:t>
      1) время начала отказа в коммунальных услугах (отключения) или некачественной ее поставки;</w:t>
      </w:r>
    </w:p>
    <w:p>
      <w:pPr>
        <w:spacing w:after="0"/>
        <w:ind w:left="0"/>
        <w:jc w:val="both"/>
      </w:pPr>
      <w:r>
        <w:rPr>
          <w:rFonts w:ascii="Times New Roman"/>
          <w:b w:val="false"/>
          <w:i w:val="false"/>
          <w:color w:val="000000"/>
          <w:sz w:val="28"/>
        </w:rPr>
        <w:t>
      2) характер ухудшения качества коммунальных услуг;</w:t>
      </w:r>
    </w:p>
    <w:p>
      <w:pPr>
        <w:spacing w:after="0"/>
        <w:ind w:left="0"/>
        <w:jc w:val="both"/>
      </w:pPr>
      <w:r>
        <w:rPr>
          <w:rFonts w:ascii="Times New Roman"/>
          <w:b w:val="false"/>
          <w:i w:val="false"/>
          <w:color w:val="000000"/>
          <w:sz w:val="28"/>
        </w:rPr>
        <w:t>
      3) время подачи заявки и ее регистрационный номер (по журналу поставщика);</w:t>
      </w:r>
    </w:p>
    <w:p>
      <w:pPr>
        <w:spacing w:after="0"/>
        <w:ind w:left="0"/>
        <w:jc w:val="both"/>
      </w:pPr>
      <w:r>
        <w:rPr>
          <w:rFonts w:ascii="Times New Roman"/>
          <w:b w:val="false"/>
          <w:i w:val="false"/>
          <w:color w:val="000000"/>
          <w:sz w:val="28"/>
        </w:rPr>
        <w:t>
      4) время восстановления коммунальных услуг (нормализации ее качества);</w:t>
      </w:r>
    </w:p>
    <w:p>
      <w:pPr>
        <w:spacing w:after="0"/>
        <w:ind w:left="0"/>
        <w:jc w:val="both"/>
      </w:pPr>
      <w:r>
        <w:rPr>
          <w:rFonts w:ascii="Times New Roman"/>
          <w:b w:val="false"/>
          <w:i w:val="false"/>
          <w:color w:val="000000"/>
          <w:sz w:val="28"/>
        </w:rPr>
        <w:t>
      5) период отсутствия (ухудшения качества) коммунальных услуг.</w:t>
      </w:r>
    </w:p>
    <w:p>
      <w:pPr>
        <w:spacing w:after="0"/>
        <w:ind w:left="0"/>
        <w:jc w:val="both"/>
      </w:pPr>
      <w:r>
        <w:rPr>
          <w:rFonts w:ascii="Times New Roman"/>
          <w:b w:val="false"/>
          <w:i w:val="false"/>
          <w:color w:val="000000"/>
          <w:sz w:val="28"/>
        </w:rPr>
        <w:t>
      При проживании потребителя в многоквартирном жилом доме заявление и акт подписывается потребителем и не менее двух человек, в том числе: членом совета дома, председателем объединения собственников имущества или доверенным лицом простого товарищества либо управляющим многоквартирным жилым домом или управляющей компанией либо всеми собственниками квартир, нежилых помещений, при непосредственном совместном управлении и направляется поставщику.</w:t>
      </w:r>
    </w:p>
    <w:p>
      <w:pPr>
        <w:spacing w:after="0"/>
        <w:ind w:left="0"/>
        <w:jc w:val="both"/>
      </w:pPr>
      <w:r>
        <w:rPr>
          <w:rFonts w:ascii="Times New Roman"/>
          <w:b w:val="false"/>
          <w:i w:val="false"/>
          <w:color w:val="000000"/>
          <w:sz w:val="28"/>
        </w:rPr>
        <w:t>
      При проживании потребителя в индивидуальном жилом доме заявление и акт подписывается потребителем.</w:t>
      </w:r>
    </w:p>
    <w:p>
      <w:pPr>
        <w:spacing w:after="0"/>
        <w:ind w:left="0"/>
        <w:jc w:val="both"/>
      </w:pPr>
      <w:r>
        <w:rPr>
          <w:rFonts w:ascii="Times New Roman"/>
          <w:b w:val="false"/>
          <w:i w:val="false"/>
          <w:color w:val="000000"/>
          <w:sz w:val="28"/>
        </w:rPr>
        <w:t>
      В случае не урегулирования спора по согласованию сторон, потребитель обращается в суд.</w:t>
      </w:r>
    </w:p>
    <w:bookmarkStart w:name="z51" w:id="46"/>
    <w:p>
      <w:pPr>
        <w:spacing w:after="0"/>
        <w:ind w:left="0"/>
        <w:jc w:val="both"/>
      </w:pPr>
      <w:r>
        <w:rPr>
          <w:rFonts w:ascii="Times New Roman"/>
          <w:b w:val="false"/>
          <w:i w:val="false"/>
          <w:color w:val="000000"/>
          <w:sz w:val="28"/>
        </w:rPr>
        <w:t>
      35. Нарушения, допущенные потребителем при пользовании коммунальными услугами, оформляются двусторонним актом представителей поставщика и потребителя в двух экземплярах, один из которых вручается потребителю.</w:t>
      </w:r>
    </w:p>
    <w:bookmarkEnd w:id="46"/>
    <w:p>
      <w:pPr>
        <w:spacing w:after="0"/>
        <w:ind w:left="0"/>
        <w:jc w:val="both"/>
      </w:pPr>
      <w:r>
        <w:rPr>
          <w:rFonts w:ascii="Times New Roman"/>
          <w:b w:val="false"/>
          <w:i w:val="false"/>
          <w:color w:val="000000"/>
          <w:sz w:val="28"/>
        </w:rPr>
        <w:t>
      Акт считается действительным и при отказе потребителя от подписи, но при условии оформления его комиссией из не менее трех человек:</w:t>
      </w:r>
    </w:p>
    <w:p>
      <w:pPr>
        <w:spacing w:after="0"/>
        <w:ind w:left="0"/>
        <w:jc w:val="both"/>
      </w:pPr>
      <w:r>
        <w:rPr>
          <w:rFonts w:ascii="Times New Roman"/>
          <w:b w:val="false"/>
          <w:i w:val="false"/>
          <w:color w:val="000000"/>
          <w:sz w:val="28"/>
        </w:rPr>
        <w:t>
      представителями поставщика, совета дома и председателем объединения собственников имущества или доверенным лицом простого товарищества либо управляющим многоквартирным жилым домом или представителем управляющей компанией при проживании потребителя в многоквартирном жилом доме;</w:t>
      </w:r>
    </w:p>
    <w:p>
      <w:pPr>
        <w:spacing w:after="0"/>
        <w:ind w:left="0"/>
        <w:jc w:val="both"/>
      </w:pPr>
      <w:r>
        <w:rPr>
          <w:rFonts w:ascii="Times New Roman"/>
          <w:b w:val="false"/>
          <w:i w:val="false"/>
          <w:color w:val="000000"/>
          <w:sz w:val="28"/>
        </w:rPr>
        <w:t>
      при участии двух жильцов, проживающих в близлежащих индивидуальных жилых домах с приложением к акту фотофиксации и (или) видеофиксации нарушения, при проживании потребителя в индивидуальном жилом доме.</w:t>
      </w:r>
    </w:p>
    <w:bookmarkStart w:name="z52" w:id="47"/>
    <w:p>
      <w:pPr>
        <w:spacing w:after="0"/>
        <w:ind w:left="0"/>
        <w:jc w:val="both"/>
      </w:pPr>
      <w:r>
        <w:rPr>
          <w:rFonts w:ascii="Times New Roman"/>
          <w:b w:val="false"/>
          <w:i w:val="false"/>
          <w:color w:val="000000"/>
          <w:sz w:val="28"/>
        </w:rPr>
        <w:t>
      36. На основании акта поставщик определяет количество недоучтенной энергии, воды и газа направляет потребителю досудебную претензию с обоснованием суммы доплаты.</w:t>
      </w:r>
    </w:p>
    <w:bookmarkEnd w:id="47"/>
    <w:p>
      <w:pPr>
        <w:spacing w:after="0"/>
        <w:ind w:left="0"/>
        <w:jc w:val="both"/>
      </w:pPr>
      <w:r>
        <w:rPr>
          <w:rFonts w:ascii="Times New Roman"/>
          <w:b w:val="false"/>
          <w:i w:val="false"/>
          <w:color w:val="000000"/>
          <w:sz w:val="28"/>
        </w:rPr>
        <w:t>
      В случае не урегулирования спора по согласованию сторон по истечении тридцати календарных дней поставщик передает иск в суд о взыскании с потребителя предъявленной суммы.</w:t>
      </w:r>
    </w:p>
    <w:bookmarkStart w:name="z53" w:id="48"/>
    <w:p>
      <w:pPr>
        <w:spacing w:after="0"/>
        <w:ind w:left="0"/>
        <w:jc w:val="left"/>
      </w:pPr>
      <w:r>
        <w:rPr>
          <w:rFonts w:ascii="Times New Roman"/>
          <w:b/>
          <w:i w:val="false"/>
          <w:color w:val="000000"/>
        </w:rPr>
        <w:t xml:space="preserve"> Глава 6. Заключительные положения</w:t>
      </w:r>
    </w:p>
    <w:bookmarkEnd w:id="48"/>
    <w:bookmarkStart w:name="z54" w:id="49"/>
    <w:p>
      <w:pPr>
        <w:spacing w:after="0"/>
        <w:ind w:left="0"/>
        <w:jc w:val="both"/>
      </w:pPr>
      <w:r>
        <w:rPr>
          <w:rFonts w:ascii="Times New Roman"/>
          <w:b w:val="false"/>
          <w:i w:val="false"/>
          <w:color w:val="000000"/>
          <w:sz w:val="28"/>
        </w:rPr>
        <w:t>
      37. Правила предоставления коммунальных услуг, разрабатываются местными исполнительными органами на основе настоящих Правил с учетом природных, климатических, геологических, гидрогеологических и сейсмических факторов населенного пункта и при необходимости дополняются иными положениями, не противоречащими действующему законодательству Республики Казахстан.</w:t>
      </w:r>
    </w:p>
    <w:bookmarkEnd w:id="49"/>
    <w:bookmarkStart w:name="z55" w:id="50"/>
    <w:p>
      <w:pPr>
        <w:spacing w:after="0"/>
        <w:ind w:left="0"/>
        <w:jc w:val="both"/>
      </w:pPr>
      <w:r>
        <w:rPr>
          <w:rFonts w:ascii="Times New Roman"/>
          <w:b w:val="false"/>
          <w:i w:val="false"/>
          <w:color w:val="000000"/>
          <w:sz w:val="28"/>
        </w:rPr>
        <w:t>
      38. Вопросы в сфере предоставления коммунальных услуг не урегулированные настоящими Правилами, регулируются иными законодательными актами Республики Казахстан.</w:t>
      </w:r>
    </w:p>
    <w:bookmarkEnd w:id="50"/>
    <w:p>
      <w:pPr>
        <w:spacing w:after="0"/>
        <w:ind w:left="0"/>
        <w:jc w:val="both"/>
      </w:pPr>
      <w:r>
        <w:rPr>
          <w:rFonts w:ascii="Times New Roman"/>
          <w:b w:val="false"/>
          <w:i w:val="false"/>
          <w:color w:val="000000"/>
          <w:sz w:val="28"/>
        </w:rPr>
        <w:t>
      Кроме настоящих Правил поставщики и потребители руководствуются нормативными документами, нормативными правовыми актами в области энергетики, тепло-, водоснабжения, водоотведения, газоснабжения, сбора, вывоза, утилизации, переработки и захоронения твердых бытовых отходов, обслуживания лифтов.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 xml:space="preserve">к Правилам предоставления </w:t>
            </w:r>
            <w:r>
              <w:br/>
            </w:r>
            <w:r>
              <w:rPr>
                <w:rFonts w:ascii="Times New Roman"/>
                <w:b w:val="false"/>
                <w:i w:val="false"/>
                <w:color w:val="000000"/>
                <w:sz w:val="20"/>
              </w:rPr>
              <w:t>коммунальных услуг</w:t>
            </w:r>
          </w:p>
        </w:tc>
      </w:tr>
    </w:tbl>
    <w:p>
      <w:pPr>
        <w:spacing w:after="0"/>
        <w:ind w:left="0"/>
        <w:jc w:val="both"/>
      </w:pPr>
      <w:r>
        <w:rPr>
          <w:rFonts w:ascii="Times New Roman"/>
          <w:b w:val="false"/>
          <w:i w:val="false"/>
          <w:color w:val="000000"/>
          <w:sz w:val="28"/>
        </w:rPr>
        <w:t xml:space="preserve">
      Форма </w:t>
      </w:r>
    </w:p>
    <w:p>
      <w:pPr>
        <w:spacing w:after="0"/>
        <w:ind w:left="0"/>
        <w:jc w:val="left"/>
      </w:pPr>
      <w:r>
        <w:rPr>
          <w:rFonts w:ascii="Times New Roman"/>
          <w:b/>
          <w:i w:val="false"/>
          <w:color w:val="000000"/>
        </w:rPr>
        <w:t xml:space="preserve"> Біріңғай төлем құжаты/Единый платежный документ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дербес шоты/Лицевой счет абонента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аты-жөні әкесінің аты (болған жағдайда)/Фамилия, имя, отчество (при наличии) абонента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абонента/Абоненттің мекен-жайы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саны/Количество человек</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аудан/Общая площадь</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оказания услуг/қызмет көрсету кезеңі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Бақылаушы/Контроллер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Жеткізушінің байланыс нөмірі/Контактный номер поставщика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Қызметтердің аталуы/</w:t>
            </w:r>
          </w:p>
          <w:p>
            <w:pPr>
              <w:spacing w:after="20"/>
              <w:ind w:left="20"/>
              <w:jc w:val="both"/>
            </w:pPr>
            <w:r>
              <w:rPr>
                <w:rFonts w:ascii="Times New Roman"/>
                <w:b w:val="false"/>
                <w:i w:val="false"/>
                <w:color w:val="000000"/>
                <w:sz w:val="20"/>
              </w:rPr>
              <w:t>
Наименование услуг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басындағы сальдо/Сальдо на начало месяца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w:t>
            </w:r>
          </w:p>
          <w:p>
            <w:pPr>
              <w:spacing w:after="20"/>
              <w:ind w:left="20"/>
              <w:jc w:val="both"/>
            </w:pPr>
            <w:r>
              <w:rPr>
                <w:rFonts w:ascii="Times New Roman"/>
                <w:b w:val="false"/>
                <w:i w:val="false"/>
                <w:color w:val="000000"/>
                <w:sz w:val="20"/>
              </w:rPr>
              <w:t>
Оплата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көрсеткіш/</w:t>
            </w:r>
          </w:p>
          <w:p>
            <w:pPr>
              <w:spacing w:after="20"/>
              <w:ind w:left="20"/>
              <w:jc w:val="both"/>
            </w:pPr>
            <w:r>
              <w:rPr>
                <w:rFonts w:ascii="Times New Roman"/>
                <w:b w:val="false"/>
                <w:i w:val="false"/>
                <w:color w:val="000000"/>
                <w:sz w:val="20"/>
              </w:rPr>
              <w:t>
Предыдущие показания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Ағымдық көрсеткіш/</w:t>
            </w:r>
          </w:p>
          <w:p>
            <w:pPr>
              <w:spacing w:after="20"/>
              <w:ind w:left="20"/>
              <w:jc w:val="both"/>
            </w:pPr>
            <w:r>
              <w:rPr>
                <w:rFonts w:ascii="Times New Roman"/>
                <w:b w:val="false"/>
                <w:i w:val="false"/>
                <w:color w:val="000000"/>
                <w:sz w:val="20"/>
              </w:rPr>
              <w:t>
Текущие показания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p>
            <w:pPr>
              <w:spacing w:after="20"/>
              <w:ind w:left="20"/>
              <w:jc w:val="both"/>
            </w:pPr>
            <w:r>
              <w:rPr>
                <w:rFonts w:ascii="Times New Roman"/>
                <w:b w:val="false"/>
                <w:i w:val="false"/>
                <w:color w:val="000000"/>
                <w:sz w:val="20"/>
              </w:rPr>
              <w:t>
количество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p>
            <w:pPr>
              <w:spacing w:after="20"/>
              <w:ind w:left="20"/>
              <w:jc w:val="both"/>
            </w:pPr>
            <w:r>
              <w:rPr>
                <w:rFonts w:ascii="Times New Roman"/>
                <w:b w:val="false"/>
                <w:i w:val="false"/>
                <w:color w:val="000000"/>
                <w:sz w:val="20"/>
              </w:rPr>
              <w:t>
стоимость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 за ______ год/ 2023 жылғы ____ үшін есептелді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Өсімақы/пеня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есептеу/Перерасчет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Төленетін сомма/К оплате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 Теплоснабжение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Электроснабжение/ электрмен жабдықтау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 жүйесі/ Горячее водоснабжение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Водоснабжение/ Сумен жабдықтау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 Водоотведение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 газоснабжение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Лифтілерге қызмет көрсету/ Обслуживание лифтов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қатты қалдықтарды жинау және әкету (қоқыс әкету)/ Сбор и вывоз твердых бытовых отходов (мусороудаление)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Барлығы/Итого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Төлеу мерзімі " " жыл/Срок оплаты " " года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