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84c" w14:textId="cd72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апреля 2018 года № 283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25 мая 2022 года № 134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областной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Актюбинского областного маслихата" от 11 апреля 2018 года № 283 (зарегистрированное в Реестре государственной регистрации нормативных правовых актов № 5912)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Актюбинского областного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лицо,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Актюбинского областного маслихата.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"25"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Имеет поверхностное представление об инструментах оказания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разрабатывает или разрабатывает неэффективные меры для своевременного реагирования на 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неэтично, проявляя субъективизм, корысть, а также неуважение к чести и достоинству личности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