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969e" w14:textId="bd89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декабря 2022 года № 7С-35/2.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Шортанды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602 301,2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44 380,5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554 749,2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602 535,2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Жолымбет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186 712,8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47 425,9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192 367,4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(-5 654,6)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5 654,6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Дамсинского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142 165,4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147 712,6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(-5 547,2)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5 547,2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Новокубанского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175 752,8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168 359,5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175 752,8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Бозайгыр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96 255,2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(-982,4)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Бектау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(-1 941)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62 181,5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(-1 500)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Андреевского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(-2 235)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Раевского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(-1 002,4)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Пригородного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108 451,1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118 444,5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(-3 207,5)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Новоселовского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(-2 120)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с изменениями, внесенными решением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объемы бюджетных субвенций на 2023 год, передаваемых из районного бюджета бюджетам поселков, сельских округов в сумме 143 018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18 145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16 516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19 634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16 010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4 500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бюджетах поселков, сельских округов на 2023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бюджетах поселков, сельских округов на 2023 год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села Новокубанка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Новокубанка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Шортанды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селе Раевка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селе Бозайгыр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Пригородное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Бектау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летнего водопровода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Раевка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Дамса (улица Велижанцева, микрорайон Бахыт) Дамсинского сельского округа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грейдера от села Пригородное до села Басколь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улично-дорожной сети поселка Шортанды Шортандинского района (улица Северная)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улично-дорожной сети поселка Шортанды Шортандинского района (улица Молодежная)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улично-дорожной сети поселка Шортанды Шортандинского района (улицы Смирнова, Октябрьская)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Шортандинского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8С-11/2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Дамсинском сельском округе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Пригородном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