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2ebc" w14:textId="2c02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Шортандинскому району</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 марта 2022 года № А-1/43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Шортандинскому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Шортандинского района Урынбасарова К.Н.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02 марта 2022 года</w:t>
            </w:r>
            <w:r>
              <w:br/>
            </w:r>
            <w:r>
              <w:rPr>
                <w:rFonts w:ascii="Times New Roman"/>
                <w:b w:val="false"/>
                <w:i w:val="false"/>
                <w:color w:val="000000"/>
                <w:sz w:val="20"/>
              </w:rPr>
              <w:t>№ А-1/43</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Шортандинскому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bookmarkStart w:name="z11" w:id="8"/>
    <w:p>
      <w:pPr>
        <w:spacing w:after="0"/>
        <w:ind w:left="0"/>
        <w:jc w:val="left"/>
      </w:pPr>
      <w:r>
        <w:rPr>
          <w:rFonts w:ascii="Times New Roman"/>
          <w:b/>
          <w:i w:val="false"/>
          <w:color w:val="000000"/>
        </w:rPr>
        <w:t xml:space="preserve">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3" w:id="9"/>
    <w:p>
      <w:pPr>
        <w:spacing w:after="0"/>
        <w:ind w:left="0"/>
        <w:jc w:val="left"/>
      </w:pPr>
      <w:r>
        <w:rPr>
          <w:rFonts w:ascii="Times New Roman"/>
          <w:b/>
          <w:i w:val="false"/>
          <w:color w:val="000000"/>
        </w:rPr>
        <w:t xml:space="preserve">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5" w:id="10"/>
    <w:p>
      <w:pPr>
        <w:spacing w:after="0"/>
        <w:ind w:left="0"/>
        <w:jc w:val="left"/>
      </w:pPr>
      <w:r>
        <w:rPr>
          <w:rFonts w:ascii="Times New Roman"/>
          <w:b/>
          <w:i w:val="false"/>
          <w:color w:val="000000"/>
        </w:rPr>
        <w:t xml:space="preserve"> Бланк первичных записей</w:t>
      </w:r>
    </w:p>
    <w:bookmarkEnd w:id="1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7" w:id="1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9" w:id="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